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DE3" w:rsidRDefault="004A5BC7">
      <w:r>
        <w:t xml:space="preserve"> Machine code was the language of early programs, written in the instruction set of the particular machine, often in binary notation..</w:t>
      </w:r>
      <w:r>
        <w:br/>
        <w:t>However, readability is more than just programming style.</w:t>
      </w:r>
      <w:r>
        <w:br/>
        <w:t xml:space="preserve"> After the bug is reproduced, the input of the program may need to be simplified to make it easier to debug.</w:t>
      </w:r>
      <w:r>
        <w:br/>
        <w:t>For example, when a bug in a compiler can make it crash when parsing some large source file, a simplification of the test case that results in only few lines from the original source file can be sufficient to reproduce the same crash.</w:t>
      </w:r>
      <w:r>
        <w:br/>
        <w:t>It is usually easier to code in "high-level" languages than in "low-level" ones.</w:t>
      </w:r>
      <w:r>
        <w:br/>
        <w:t>As early as the 9th century,</w:t>
      </w:r>
      <w:r>
        <w:t xml:space="preserve"> a programmable music sequencer was invented by the Persian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r>
        <w:br/>
        <w:t>Integrated development environments (IDEs) aim to integrate all such help.</w:t>
      </w:r>
      <w:r>
        <w:br/>
        <w:t xml:space="preserve"> Following a consistent programming style often helps readability.</w:t>
      </w:r>
      <w:r>
        <w:br/>
        <w:t>He gave the first description of cryptanalysis by fr</w:t>
      </w:r>
      <w:r>
        <w:t>equency analysis, the earliest code-breaking algorithm.</w:t>
      </w:r>
      <w:r>
        <w:br/>
        <w:t>Programmers typically use high-level programming languages that are more easily intelligible to humans than machine code, which is directly executed by the central processing unit.</w:t>
      </w:r>
      <w:r>
        <w:br/>
        <w:t>Languages form an approximate spectrum from "low-level" to "high-level"; "low-level" languages are typically more machine-oriented and faster to execute, whereas "high-level" languages are more abstract and easier to use but execute less quickly.</w:t>
      </w:r>
      <w:r>
        <w:br/>
        <w:t xml:space="preserve"> New languages are generally</w:t>
      </w:r>
      <w:r>
        <w:t xml:space="preserve"> designed around the syntax of a prior language with new functionality added, (for example C++ adds object-orientation to C, and Java adds memory management and bytecode to C++, but as a result, loses efficiency and the ability for low-level manipulation).</w:t>
      </w:r>
    </w:p>
    <w:sectPr w:rsidR="00A26D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348305">
    <w:abstractNumId w:val="8"/>
  </w:num>
  <w:num w:numId="2" w16cid:durableId="1984851684">
    <w:abstractNumId w:val="6"/>
  </w:num>
  <w:num w:numId="3" w16cid:durableId="1959751465">
    <w:abstractNumId w:val="5"/>
  </w:num>
  <w:num w:numId="4" w16cid:durableId="968627709">
    <w:abstractNumId w:val="4"/>
  </w:num>
  <w:num w:numId="5" w16cid:durableId="1044712833">
    <w:abstractNumId w:val="7"/>
  </w:num>
  <w:num w:numId="6" w16cid:durableId="1251306403">
    <w:abstractNumId w:val="3"/>
  </w:num>
  <w:num w:numId="7" w16cid:durableId="1032149430">
    <w:abstractNumId w:val="2"/>
  </w:num>
  <w:num w:numId="8" w16cid:durableId="837385569">
    <w:abstractNumId w:val="1"/>
  </w:num>
  <w:num w:numId="9" w16cid:durableId="178168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BC7"/>
    <w:rsid w:val="00A26D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