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1F77" w:rsidRDefault="005F0525">
      <w:r>
        <w:t>Integrated development environments (IDEs) aim to integrate all such help..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As early as the 9th century, a programmable music sequencer was invented by the Persian Banu Musa brothers, who described an automated mechanic</w:t>
      </w:r>
      <w:r>
        <w:t>al flute player in the Book of Ingenious Devices.</w:t>
      </w:r>
      <w:r>
        <w:br/>
        <w:t>Techniques like Code refactoring can enhance readability.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Expert programmers are familiar</w:t>
      </w:r>
      <w:r>
        <w:t xml:space="preserve"> with a variety of well-established algorithms and their respective complexities and use this knowledge to choose algorithms that are best suited to the circumstances.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In the 1880s, Herman Hollerith invented the concept of storing data in machine-readable form.</w:t>
      </w:r>
      <w:r>
        <w:br/>
        <w:t>Normally the first step in debugging is to attempt to reproduce the problem.</w:t>
      </w:r>
      <w:r>
        <w:br/>
        <w:t>Provided</w:t>
      </w:r>
      <w:r>
        <w:t xml:space="preserve"> the functions in a library follow the appropriate run-time conventions (e.g., method of passing arguments), then these functions may be written in any other language.</w:t>
      </w:r>
      <w:r>
        <w:br/>
        <w:t>Compilers harnessed the power of computers to make programming easier by allowing programmers to specify calculations by entering a formula using infix notation.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However, because an assembly language i</w:t>
      </w:r>
      <w:r>
        <w:t>s little more than a different notation for a machine language,  two machines with different instruction sets also have different assembly languages.</w:t>
      </w:r>
    </w:p>
    <w:sectPr w:rsidR="002E1F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2961036">
    <w:abstractNumId w:val="8"/>
  </w:num>
  <w:num w:numId="2" w16cid:durableId="1123186090">
    <w:abstractNumId w:val="6"/>
  </w:num>
  <w:num w:numId="3" w16cid:durableId="2055537661">
    <w:abstractNumId w:val="5"/>
  </w:num>
  <w:num w:numId="4" w16cid:durableId="655886804">
    <w:abstractNumId w:val="4"/>
  </w:num>
  <w:num w:numId="5" w16cid:durableId="2109233676">
    <w:abstractNumId w:val="7"/>
  </w:num>
  <w:num w:numId="6" w16cid:durableId="831721323">
    <w:abstractNumId w:val="3"/>
  </w:num>
  <w:num w:numId="7" w16cid:durableId="2130009832">
    <w:abstractNumId w:val="2"/>
  </w:num>
  <w:num w:numId="8" w16cid:durableId="729226924">
    <w:abstractNumId w:val="1"/>
  </w:num>
  <w:num w:numId="9" w16cid:durableId="539823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1F77"/>
    <w:rsid w:val="00326F90"/>
    <w:rsid w:val="005F052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2023-12-06T07:49:00Z</dcterms:modified>
  <cp:category/>
</cp:coreProperties>
</file>