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16A" w:rsidRDefault="003E71DF">
      <w:r>
        <w:t>He gave the first description of cryptanalysis by frequency analysis, the earliest code-breaking algorithm..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of these factors include:</w:t>
      </w:r>
      <w:r>
        <w:br/>
        <w:t xml:space="preserve"> The presentation aspects of this (such as i</w:t>
      </w:r>
      <w:r>
        <w:t>ndents, line breaks, color highlighting, and so on) are often handled by the source code editor, but the content 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</w:t>
      </w:r>
      <w:r>
        <w:t>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</w:t>
      </w:r>
      <w:r>
        <w:t>mpany policy, suitability to task, availability of third-party packages, or individual preference.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66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266601">
    <w:abstractNumId w:val="8"/>
  </w:num>
  <w:num w:numId="2" w16cid:durableId="1508519493">
    <w:abstractNumId w:val="6"/>
  </w:num>
  <w:num w:numId="3" w16cid:durableId="1765877804">
    <w:abstractNumId w:val="5"/>
  </w:num>
  <w:num w:numId="4" w16cid:durableId="1054045497">
    <w:abstractNumId w:val="4"/>
  </w:num>
  <w:num w:numId="5" w16cid:durableId="761754893">
    <w:abstractNumId w:val="7"/>
  </w:num>
  <w:num w:numId="6" w16cid:durableId="1383868200">
    <w:abstractNumId w:val="3"/>
  </w:num>
  <w:num w:numId="7" w16cid:durableId="615797621">
    <w:abstractNumId w:val="2"/>
  </w:num>
  <w:num w:numId="8" w16cid:durableId="1529836020">
    <w:abstractNumId w:val="1"/>
  </w:num>
  <w:num w:numId="9" w16cid:durableId="19099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1DF"/>
    <w:rsid w:val="004661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