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00E" w:rsidRDefault="00587026">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There are many approaches to the Software development process.</w:t>
      </w:r>
      <w:r>
        <w:br/>
        <w:t>Also, specific user environment and usage history can make it difficult to reproduce the problem.</w:t>
      </w:r>
      <w:r>
        <w:br/>
        <w:t xml:space="preserve">FORTRAN, the first widely used high-level language to have a functional implementation, came out in 1957, </w:t>
      </w:r>
      <w:r>
        <w:t>and many other languages were soon developed—in particular, COBOL aimed at commercial data processing, and Lisp for computer research.</w:t>
      </w:r>
      <w:r>
        <w:br/>
        <w:t xml:space="preserve"> Debugging is a very important task in the software development process since having defects in a program can have significant consequences for its users.</w:t>
      </w:r>
      <w:r>
        <w:br/>
        <w:t xml:space="preserve"> Programmable devices have existed for centuries.</w:t>
      </w:r>
      <w:r>
        <w:br/>
        <w:t>Unreadable code often leads to bugs, inefficiencies, and duplicated code.</w:t>
      </w:r>
      <w:r>
        <w:br/>
        <w:t xml:space="preserve"> Readability is important because programmers spend the majority of their time reading, trying to </w:t>
      </w:r>
      <w:r>
        <w:t>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 similar way,</w:t>
      </w:r>
      <w:r>
        <w:t xml:space="preserve"> as were the first electronic computers.</w:t>
      </w:r>
      <w:r>
        <w:br/>
        <w:t>Provided the functions in a library follow the appropriate run-time conventions (e.g., method of passing arguments), then these functions may be written in any other language.</w:t>
      </w:r>
      <w:r>
        <w:br/>
        <w:t>While these are sometimes considered programming, often the term software development is used for this larger overall process – with the terms programming, implementation, and coding reserved for the writing and editing of code per se.</w:t>
      </w:r>
      <w:r>
        <w:br/>
        <w:t>However, because an assembly language is little more than a</w:t>
      </w:r>
      <w:r>
        <w:t xml:space="preserve"> different notation for a machine language,  two machines with different instruction sets also have different assembly languages.</w:t>
      </w:r>
    </w:p>
    <w:sectPr w:rsidR="001B30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632353">
    <w:abstractNumId w:val="8"/>
  </w:num>
  <w:num w:numId="2" w16cid:durableId="564030172">
    <w:abstractNumId w:val="6"/>
  </w:num>
  <w:num w:numId="3" w16cid:durableId="74471886">
    <w:abstractNumId w:val="5"/>
  </w:num>
  <w:num w:numId="4" w16cid:durableId="407655157">
    <w:abstractNumId w:val="4"/>
  </w:num>
  <w:num w:numId="5" w16cid:durableId="820737887">
    <w:abstractNumId w:val="7"/>
  </w:num>
  <w:num w:numId="6" w16cid:durableId="1934822915">
    <w:abstractNumId w:val="3"/>
  </w:num>
  <w:num w:numId="7" w16cid:durableId="1465347569">
    <w:abstractNumId w:val="2"/>
  </w:num>
  <w:num w:numId="8" w16cid:durableId="586840013">
    <w:abstractNumId w:val="1"/>
  </w:num>
  <w:num w:numId="9" w16cid:durableId="125779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00E"/>
    <w:rsid w:val="0029639D"/>
    <w:rsid w:val="00326F90"/>
    <w:rsid w:val="005870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