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B2E" w:rsidRDefault="003E6324">
      <w:r>
        <w:t>However, with the concept of the stored-program computer introduced in 1949, both programs and data were stored and manipulated in the same way in computer memory..</w:t>
      </w:r>
      <w:r>
        <w:br/>
        <w:t xml:space="preserve">This can be a non-trivial task, for example as with parallel processes or some </w:t>
      </w:r>
      <w:r>
        <w:t>unusual software bugs.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factors, having little or nothing to do with the ability of the compu</w:t>
      </w:r>
      <w:r>
        <w:t>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a</w:t>
      </w:r>
      <w:r>
        <w:t>pplications use a mix of several languages in their construction and use.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By the late 1960s, data storage devices and computer termin</w:t>
      </w:r>
      <w:r>
        <w:t>als became inexpensive enough that programs could be created by typing 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when a bug in a compiler can make it crash when parsing some large source file, a simplification of the test case that results in only few lines from the original source file can be sufficient to repro</w:t>
      </w:r>
      <w:r>
        <w:t>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4E4B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0597">
    <w:abstractNumId w:val="8"/>
  </w:num>
  <w:num w:numId="2" w16cid:durableId="1350524433">
    <w:abstractNumId w:val="6"/>
  </w:num>
  <w:num w:numId="3" w16cid:durableId="44915497">
    <w:abstractNumId w:val="5"/>
  </w:num>
  <w:num w:numId="4" w16cid:durableId="1003361511">
    <w:abstractNumId w:val="4"/>
  </w:num>
  <w:num w:numId="5" w16cid:durableId="2033608892">
    <w:abstractNumId w:val="7"/>
  </w:num>
  <w:num w:numId="6" w16cid:durableId="1896965415">
    <w:abstractNumId w:val="3"/>
  </w:num>
  <w:num w:numId="7" w16cid:durableId="814300599">
    <w:abstractNumId w:val="2"/>
  </w:num>
  <w:num w:numId="8" w16cid:durableId="1380668259">
    <w:abstractNumId w:val="1"/>
  </w:num>
  <w:num w:numId="9" w16cid:durableId="119133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324"/>
    <w:rsid w:val="004E4B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2023-12-06T12:18:00Z</dcterms:modified>
  <cp:category/>
</cp:coreProperties>
</file>