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DA0" w:rsidRDefault="008E5C11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Ideally, the programming language best suited for the task at hand will be selected.</w:t>
      </w:r>
      <w:r>
        <w:br/>
        <w:t>A study found that a few simple readability transformations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COBOL is still strong in corporate data centers often on large mainframe computers, Fortran in engineering applications,</w:t>
      </w:r>
      <w:r>
        <w:t xml:space="preserve"> scripting languages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</w:t>
      </w:r>
      <w:r>
        <w:t>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 xml:space="preserve"> New languages are gener</w:t>
      </w:r>
      <w:r>
        <w:t>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languages are more prone to some kinds of faults because</w:t>
      </w:r>
      <w:r>
        <w:t xml:space="preserve"> their specification does not require compilers to perform as much checking as other languages.</w:t>
      </w:r>
    </w:p>
    <w:sectPr w:rsidR="00C23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753357">
    <w:abstractNumId w:val="8"/>
  </w:num>
  <w:num w:numId="2" w16cid:durableId="1155410225">
    <w:abstractNumId w:val="6"/>
  </w:num>
  <w:num w:numId="3" w16cid:durableId="939290163">
    <w:abstractNumId w:val="5"/>
  </w:num>
  <w:num w:numId="4" w16cid:durableId="949244521">
    <w:abstractNumId w:val="4"/>
  </w:num>
  <w:num w:numId="5" w16cid:durableId="1351495395">
    <w:abstractNumId w:val="7"/>
  </w:num>
  <w:num w:numId="6" w16cid:durableId="933172521">
    <w:abstractNumId w:val="3"/>
  </w:num>
  <w:num w:numId="7" w16cid:durableId="2034261284">
    <w:abstractNumId w:val="2"/>
  </w:num>
  <w:num w:numId="8" w16cid:durableId="1385565182">
    <w:abstractNumId w:val="1"/>
  </w:num>
  <w:num w:numId="9" w16cid:durableId="207770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C11"/>
    <w:rsid w:val="00AA1D8D"/>
    <w:rsid w:val="00B47730"/>
    <w:rsid w:val="00C23D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