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76CD2" w:rsidRDefault="00253617">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Many programmers use forms of Agile software development where the various stages of formal software development are more integrated together into short cycles that take a few weeks rather than years.</w:t>
      </w:r>
      <w:r>
        <w:br/>
        <w:t>For this purpose, algorithms are classified into orders using so-called Big O notation, which expresses resource use, such as execution time or memory consumption, in terms of the size of an input.</w:t>
      </w:r>
      <w:r>
        <w:br/>
        <w:t>Their jobs usually involve:</w:t>
      </w:r>
      <w:r>
        <w:br/>
        <w:t xml:space="preserve"> Although programming has been presented in the media as a somewhat mathematical sub</w:t>
      </w:r>
      <w:r>
        <w:t>ject, some research shows that good programmers have strong skills in natural human languages, and that learning to code is similar to learning a foreign language.</w:t>
      </w:r>
      <w:r>
        <w:br/>
        <w:t>The following properties are among the most important:</w:t>
      </w:r>
      <w:r>
        <w:br/>
      </w:r>
      <w:r>
        <w:br/>
        <w:t xml:space="preserve"> In computer programming, readability refers to the ease with which a human reader can comprehend the purpose, control flow, and operation of source code.</w:t>
      </w:r>
      <w:r>
        <w:br/>
        <w:t xml:space="preserve"> Various visual programming languages have also been developed with the intent to resolve readability concerns by adopting non-traditiona</w:t>
      </w:r>
      <w:r>
        <w:t>l approaches to code structure and display.</w:t>
      </w:r>
      <w:r>
        <w:br/>
      </w:r>
      <w:r>
        <w:br/>
        <w:t xml:space="preserve"> Following a consistent programming style often helps readability.</w:t>
      </w:r>
      <w:r>
        <w:br/>
        <w:t xml:space="preserve"> Some languages are very popular for particular kinds of applications, while some languages are regularly used to write many different kinds of applications.</w:t>
      </w:r>
      <w:r>
        <w:br/>
        <w:t>Programmers typically use high-level programming languages that are more easily intelligible to humans than machine code, which is directly executed by the central processing unit.</w:t>
      </w:r>
      <w:r>
        <w:br/>
        <w:t xml:space="preserve"> New languages are generally designed around the syntax of a </w:t>
      </w:r>
      <w:r>
        <w:t>prior language with new functionality added, (for example C++ adds object-orientation to C, and Java adds memory management and bytecode to C++, but as a result, loses efficiency and the ability for low-level manipulation).</w:t>
      </w:r>
      <w:r>
        <w:br/>
        <w:t>Some text editors such as Emacs allow GDB to be invoked through them, to provide a visual environment.</w:t>
      </w:r>
      <w:r>
        <w:br/>
        <w:t xml:space="preserve"> After the bug is reproduced, the input of the program may need to be simplified to make it easier to debug.</w:t>
      </w:r>
      <w:r>
        <w:br/>
        <w:t>For example, when a bug in a compiler can make it crash when parsing some la</w:t>
      </w:r>
      <w:r>
        <w:t>rge source file, a simplification of the test case that results in only few lines from the original source file can be sufficient to reproduce the same crash.</w:t>
      </w:r>
      <w:r>
        <w:br/>
        <w:t>However, because an assembly language is little more than a different notation for a machine language,  two machines with different instruction sets also have different assembly languages.</w:t>
      </w:r>
    </w:p>
    <w:sectPr w:rsidR="00C76CD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21012923">
    <w:abstractNumId w:val="8"/>
  </w:num>
  <w:num w:numId="2" w16cid:durableId="1671760824">
    <w:abstractNumId w:val="6"/>
  </w:num>
  <w:num w:numId="3" w16cid:durableId="1458260782">
    <w:abstractNumId w:val="5"/>
  </w:num>
  <w:num w:numId="4" w16cid:durableId="480080990">
    <w:abstractNumId w:val="4"/>
  </w:num>
  <w:num w:numId="5" w16cid:durableId="1514759146">
    <w:abstractNumId w:val="7"/>
  </w:num>
  <w:num w:numId="6" w16cid:durableId="1173955939">
    <w:abstractNumId w:val="3"/>
  </w:num>
  <w:num w:numId="7" w16cid:durableId="1447576957">
    <w:abstractNumId w:val="2"/>
  </w:num>
  <w:num w:numId="8" w16cid:durableId="273829465">
    <w:abstractNumId w:val="1"/>
  </w:num>
  <w:num w:numId="9" w16cid:durableId="177745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53617"/>
    <w:rsid w:val="0029639D"/>
    <w:rsid w:val="00326F90"/>
    <w:rsid w:val="00AA1D8D"/>
    <w:rsid w:val="00B47730"/>
    <w:rsid w:val="00C76CD2"/>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394</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2023-12-06T08:08:00Z</dcterms:modified>
  <cp:category/>
</cp:coreProperties>
</file>