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028" w:rsidRDefault="00C3543E">
      <w:r>
        <w:t xml:space="preserve"> Various visual programming languages have also been developed with the intent to resolve readability concerns by adopting non-traditional approaches to code structure and display..</w:t>
      </w:r>
      <w:r>
        <w:br/>
        <w:t xml:space="preserve"> Machine code was the language of early programs, written in the instruction set of the particular machine, often in binary notation.</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w:t>
      </w:r>
      <w:r>
        <w:t>languages such as COBOL).</w:t>
      </w:r>
      <w:r>
        <w:br/>
        <w:t>There exist a lot of different approaches for each of those tasks.</w:t>
      </w:r>
      <w:r>
        <w:br/>
        <w:t>When debugging the problem in a GUI, the programmer can try to skip some user interaction from the original problem description and check if remaining actions are sufficient for bugs to appear.</w:t>
      </w:r>
      <w:r>
        <w:br/>
        <w:t>Expert programmers are familiar with a variety of well-established algorithms and their respective complexities and use this knowledge to choose algorithms that are best suited to the circumstances.</w:t>
      </w:r>
      <w:r>
        <w:br/>
      </w:r>
      <w:r>
        <w:br/>
        <w:t xml:space="preserve"> Computer programming or </w:t>
      </w:r>
      <w:r>
        <w:t>coding is the composition of sequences of instructions, called programs, that computers can follow to perform tasks.</w:t>
      </w:r>
      <w:r>
        <w:br/>
        <w:t xml:space="preserve"> Code-breaking algorithms have also existed for centuries.</w:t>
      </w:r>
      <w:r>
        <w:br/>
        <w:t>Compilers harnessed the power of computers to make programming easier by allowing programmers to specify calculations by entering a formula using infix notation.</w:t>
      </w:r>
      <w:r>
        <w:br/>
        <w:t xml:space="preserve"> Readability is important because programmers spend the majority of their time reading, trying to understand, reusing and modifying existing source code, rather than writing </w:t>
      </w:r>
      <w:r>
        <w:t>new source code.</w:t>
      </w:r>
      <w:r>
        <w:br/>
        <w:t>As early as the 9th century, a programmable music sequencer was invented by the Persian Banu Musa brothers, who described an automated mechanical flute player in the Book of Ingenious Devices.</w:t>
      </w:r>
      <w:r>
        <w:br/>
        <w:t>Use of a static code analysis tool can help detect some possible problems.</w:t>
      </w:r>
      <w:r>
        <w:br/>
        <w:t>For example, when a bug in a compiler can make it crash when parsing some large source file, a simplification of the test case that results in only few lines from the original source file can be sufficient to reproduce the same</w:t>
      </w:r>
      <w:r>
        <w:t xml:space="preserve"> crash.</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DF00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075516">
    <w:abstractNumId w:val="8"/>
  </w:num>
  <w:num w:numId="2" w16cid:durableId="1155802357">
    <w:abstractNumId w:val="6"/>
  </w:num>
  <w:num w:numId="3" w16cid:durableId="1854034203">
    <w:abstractNumId w:val="5"/>
  </w:num>
  <w:num w:numId="4" w16cid:durableId="1911187297">
    <w:abstractNumId w:val="4"/>
  </w:num>
  <w:num w:numId="5" w16cid:durableId="218177530">
    <w:abstractNumId w:val="7"/>
  </w:num>
  <w:num w:numId="6" w16cid:durableId="723216143">
    <w:abstractNumId w:val="3"/>
  </w:num>
  <w:num w:numId="7" w16cid:durableId="753279775">
    <w:abstractNumId w:val="2"/>
  </w:num>
  <w:num w:numId="8" w16cid:durableId="805045036">
    <w:abstractNumId w:val="1"/>
  </w:num>
  <w:num w:numId="9" w16cid:durableId="96384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543E"/>
    <w:rsid w:val="00CB0664"/>
    <w:rsid w:val="00DF00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