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E11" w:rsidRDefault="0077476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 xml:space="preserve">Text editors were also developed that allowed changes and corrections to be made much more </w:t>
      </w:r>
      <w:r>
        <w:t>easily than with punched cards.</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For example, COBOL is still strong in corporate data centers often on large mainframe computers, Fortran in engineering applications, scripting languages in Web development, and C in embed</w:t>
      </w:r>
      <w:r>
        <w:t>ded software.</w:t>
      </w:r>
      <w:r>
        <w:br/>
        <w:t xml:space="preserve"> It is very difficult to determine what are the most popular modern programming languages.</w:t>
      </w:r>
      <w:r>
        <w:br/>
        <w:t>One approach popular for requirements analysis is Use Case analysis.</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the computers.</w:t>
      </w:r>
      <w:r>
        <w:br/>
        <w:t>Proficient programming usually requires experti</w:t>
      </w:r>
      <w:r>
        <w:t>se in several different subjects, including knowledge of the application domain, details of programming languages and generic code libraries, specialized algorithms, and formal logic.</w:t>
      </w:r>
      <w:r>
        <w:br/>
        <w:t>He gave the first description of cryptanalysis by frequency analysis, the earliest code-breaking algorithm.</w:t>
      </w:r>
      <w:r>
        <w:br/>
        <w:t xml:space="preserve"> The academic field and the engineering practice of computer programming are both largely concerned with discovering and implementing the most efficient algorithms for a given class of problems.</w:t>
      </w:r>
    </w:p>
    <w:sectPr w:rsidR="00371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700847">
    <w:abstractNumId w:val="8"/>
  </w:num>
  <w:num w:numId="2" w16cid:durableId="1656102346">
    <w:abstractNumId w:val="6"/>
  </w:num>
  <w:num w:numId="3" w16cid:durableId="599340114">
    <w:abstractNumId w:val="5"/>
  </w:num>
  <w:num w:numId="4" w16cid:durableId="514418077">
    <w:abstractNumId w:val="4"/>
  </w:num>
  <w:num w:numId="5" w16cid:durableId="1481844278">
    <w:abstractNumId w:val="7"/>
  </w:num>
  <w:num w:numId="6" w16cid:durableId="696808803">
    <w:abstractNumId w:val="3"/>
  </w:num>
  <w:num w:numId="7" w16cid:durableId="499085153">
    <w:abstractNumId w:val="2"/>
  </w:num>
  <w:num w:numId="8" w16cid:durableId="876041235">
    <w:abstractNumId w:val="1"/>
  </w:num>
  <w:num w:numId="9" w16cid:durableId="189977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E11"/>
    <w:rsid w:val="007747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