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385" w:rsidRDefault="00B83D3B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Following a consistent programming style often helps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In the 1880s,</w:t>
      </w:r>
      <w:r>
        <w:t xml:space="preserve"> Herman Hollerith invented the concept of storing data in machine-readable form.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Trade-offs from this ideal involve finding enough programmers who know the language to build a team, the availability of compilers for that language, and the efficiency with which prog</w:t>
      </w:r>
      <w:r>
        <w:t>rams written in a given language execute.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Code-breaking algorithms have also existed for centuries.</w:t>
      </w:r>
      <w:r>
        <w:br/>
        <w:t>Later a control panel (plug board) added to his 1906 Type I Tabulator allowed it to be programmed for different jobs, and by the late 194</w:t>
      </w:r>
      <w:r>
        <w:t>0s, unit record equipment such as the IBM 602 and IBM 604, were programmed by control panels in a similar way, as were the first electronic computers.</w:t>
      </w:r>
      <w:r>
        <w:br/>
        <w:t>Some text editors such as Emacs allow GDB to be invoked through them, to provide a visual environment.</w:t>
      </w:r>
      <w:r>
        <w:br/>
        <w:t>This can be a non-trivial task, for example as with parallel processes or some unusual software bugs.</w:t>
      </w:r>
      <w:r>
        <w:br/>
        <w:t xml:space="preserve">However, with the concept of the stored-program computer introduced in 1949, both programs and data were stored and manipulated in the same way in computer </w:t>
      </w:r>
      <w:r>
        <w:t>memory.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6F1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746453">
    <w:abstractNumId w:val="8"/>
  </w:num>
  <w:num w:numId="2" w16cid:durableId="1651519441">
    <w:abstractNumId w:val="6"/>
  </w:num>
  <w:num w:numId="3" w16cid:durableId="1259215508">
    <w:abstractNumId w:val="5"/>
  </w:num>
  <w:num w:numId="4" w16cid:durableId="1972511748">
    <w:abstractNumId w:val="4"/>
  </w:num>
  <w:num w:numId="5" w16cid:durableId="1671954596">
    <w:abstractNumId w:val="7"/>
  </w:num>
  <w:num w:numId="6" w16cid:durableId="843013721">
    <w:abstractNumId w:val="3"/>
  </w:num>
  <w:num w:numId="7" w16cid:durableId="1382443251">
    <w:abstractNumId w:val="2"/>
  </w:num>
  <w:num w:numId="8" w16cid:durableId="101340408">
    <w:abstractNumId w:val="1"/>
  </w:num>
  <w:num w:numId="9" w16cid:durableId="141108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1385"/>
    <w:rsid w:val="00AA1D8D"/>
    <w:rsid w:val="00B47730"/>
    <w:rsid w:val="00B83D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