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B87" w:rsidRDefault="00AD089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Trial-and-error/divide-and-conquer is needed: the programmer will try to remove some parts of the original test case and check if the problem still exists.</w:t>
      </w:r>
      <w:r>
        <w:br/>
        <w:t>Trade-offs from this ideal involve finding enough programmers who know the language to build a team, the availability of com</w:t>
      </w:r>
      <w:r>
        <w:t>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Expert programmers are familiar with a variety of well-estab</w:t>
      </w:r>
      <w:r>
        <w:t>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They are the building blocks for all software, from the simplest applications to the most sophi</w:t>
      </w:r>
      <w:r>
        <w:t>sticated ones.</w:t>
      </w:r>
      <w:r>
        <w:br/>
      </w:r>
      <w:r>
        <w:br/>
        <w:t>The first compiler related tool, the A-0 System, was developed in 1952 by Grace Hopper, who also coined the term 'compiler'.</w:t>
      </w:r>
      <w:r>
        <w:br/>
        <w:t>This can be a non-trivial task, for example as with parallel processes or some unusual software bugs.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w:t>
      </w:r>
      <w:r>
        <w:t>languages have also been developed with the intent to resolve readability concerns by adopting non-traditional approaches to code structure and display.</w:t>
      </w:r>
      <w:r>
        <w:br/>
        <w:t>However, with the concept of the stored-program computer introduced in 1949, both programs and data were stored and manipulated in the same way in computer memory.</w:t>
      </w:r>
    </w:p>
    <w:sectPr w:rsidR="00990B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612688">
    <w:abstractNumId w:val="8"/>
  </w:num>
  <w:num w:numId="2" w16cid:durableId="935871912">
    <w:abstractNumId w:val="6"/>
  </w:num>
  <w:num w:numId="3" w16cid:durableId="522717196">
    <w:abstractNumId w:val="5"/>
  </w:num>
  <w:num w:numId="4" w16cid:durableId="2085640928">
    <w:abstractNumId w:val="4"/>
  </w:num>
  <w:num w:numId="5" w16cid:durableId="1151948285">
    <w:abstractNumId w:val="7"/>
  </w:num>
  <w:num w:numId="6" w16cid:durableId="1401757340">
    <w:abstractNumId w:val="3"/>
  </w:num>
  <w:num w:numId="7" w16cid:durableId="174731027">
    <w:abstractNumId w:val="2"/>
  </w:num>
  <w:num w:numId="8" w16cid:durableId="1873419417">
    <w:abstractNumId w:val="1"/>
  </w:num>
  <w:num w:numId="9" w16cid:durableId="208021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0B87"/>
    <w:rsid w:val="00AA1D8D"/>
    <w:rsid w:val="00AD08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