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B9F" w:rsidRDefault="0045474D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text editors such as Emacs allow GDB to be invoked through them, to provide a visual environment.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</w:t>
      </w:r>
      <w:r>
        <w:t xml:space="preserve"> efficiency and the ability for low-level manipulation).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</w:t>
      </w:r>
      <w:r>
        <w:t xml:space="preserve"> use.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 at hand will be selected.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are many approaches to the Software development process.</w:t>
      </w:r>
      <w:r>
        <w:br/>
        <w:t xml:space="preserve"> Programmable devices have existed for centuries.</w:t>
      </w:r>
      <w:r>
        <w:br/>
        <w:t xml:space="preserve"> Implementation tech</w:t>
      </w:r>
      <w:r>
        <w:t>niques include imperative languages (object-oriented or procedural), functional languages, and logic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440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388312">
    <w:abstractNumId w:val="8"/>
  </w:num>
  <w:num w:numId="2" w16cid:durableId="1364329705">
    <w:abstractNumId w:val="6"/>
  </w:num>
  <w:num w:numId="3" w16cid:durableId="1057974803">
    <w:abstractNumId w:val="5"/>
  </w:num>
  <w:num w:numId="4" w16cid:durableId="1435057225">
    <w:abstractNumId w:val="4"/>
  </w:num>
  <w:num w:numId="5" w16cid:durableId="1896046446">
    <w:abstractNumId w:val="7"/>
  </w:num>
  <w:num w:numId="6" w16cid:durableId="101998169">
    <w:abstractNumId w:val="3"/>
  </w:num>
  <w:num w:numId="7" w16cid:durableId="647054931">
    <w:abstractNumId w:val="2"/>
  </w:num>
  <w:num w:numId="8" w16cid:durableId="983123977">
    <w:abstractNumId w:val="1"/>
  </w:num>
  <w:num w:numId="9" w16cid:durableId="10782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B9F"/>
    <w:rsid w:val="004547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