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739" w:rsidRDefault="000C0A88">
      <w:r>
        <w:t>For example, when a bug in a compiler can make it crash when parsing some large source file, a simplification of the test case that results in only few lines from the original source file can be sufficient to reproduce the same crash..</w:t>
      </w:r>
      <w:r>
        <w:br/>
        <w:t xml:space="preserve">However, with the </w:t>
      </w:r>
      <w:r>
        <w:t>concept of the stored-program computer introduced in 1949, both programs and data were stored and manipulated in the same way in computer memory.</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Some text editors such as Emacs allow GDB to be invoked through them, to provide a visual environment.</w:t>
      </w:r>
      <w:r>
        <w:br/>
        <w:t>Techniques like Code refactoring can enhance readability.</w:t>
      </w:r>
      <w:r>
        <w:br/>
        <w:t xml:space="preserve"> Allen Downey, in his book How To Think Like A Computer Scientist, writes:</w:t>
      </w:r>
      <w:r>
        <w:br/>
        <w:t xml:space="preserve"> Many computer languages provide a mechanism to call functions provided by shared libraries.</w:t>
      </w:r>
      <w:r>
        <w:br/>
      </w:r>
      <w:r>
        <w:br/>
        <w:t>Proficient programming usually requires expertise in several different subjects, i</w:t>
      </w:r>
      <w:r>
        <w:t>ncluding knowledge of the application domain, details of programming languages and generic code libraries, specialized algorithms, and formal logic.</w:t>
      </w:r>
      <w:r>
        <w:br/>
        <w:t xml:space="preserve"> The first computer program is generally dated to 1843, when mathematician Ada Lovelace published an algorithm to calculate a sequence of Bernoulli numbers, intended to be carried out by Charles Babbage's Analytical Engine.</w:t>
      </w:r>
      <w:r>
        <w:br/>
        <w:t>They are the building blocks for all software, from the simplest applications to the most sophisticated ones.</w:t>
      </w:r>
      <w:r>
        <w:br/>
        <w:t>Languages form an approximate</w:t>
      </w:r>
      <w:r>
        <w:t xml:space="preserve"> spectrum from "low-level" to "high-level"; "low-level" languages are typically more machine-oriented and faster to execute, whereas "high-level" languages are more abstract and easier to use but execute less quickly.</w:t>
      </w:r>
      <w:r>
        <w:br/>
        <w:t>It affects the aspects of quality above, including portability, usability and most importantly maintainability.</w:t>
      </w:r>
      <w:r>
        <w:br/>
        <w:t>For this purpose, algorithms are classified into orders using so-called Big O notation, which expresses resource use, such as execution time or memory consumption, in terms of the si</w:t>
      </w:r>
      <w:r>
        <w:t>ze of an input.</w:t>
      </w:r>
      <w:r>
        <w:br/>
        <w:t>It involves designing and implementing algorithms, step-by-step specifications of procedures, by writing code in one or more programming languages.</w:t>
      </w:r>
    </w:p>
    <w:sectPr w:rsidR="00A657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758672">
    <w:abstractNumId w:val="8"/>
  </w:num>
  <w:num w:numId="2" w16cid:durableId="1766263583">
    <w:abstractNumId w:val="6"/>
  </w:num>
  <w:num w:numId="3" w16cid:durableId="1562404573">
    <w:abstractNumId w:val="5"/>
  </w:num>
  <w:num w:numId="4" w16cid:durableId="618267848">
    <w:abstractNumId w:val="4"/>
  </w:num>
  <w:num w:numId="5" w16cid:durableId="1164082675">
    <w:abstractNumId w:val="7"/>
  </w:num>
  <w:num w:numId="6" w16cid:durableId="429357352">
    <w:abstractNumId w:val="3"/>
  </w:num>
  <w:num w:numId="7" w16cid:durableId="2015107794">
    <w:abstractNumId w:val="2"/>
  </w:num>
  <w:num w:numId="8" w16cid:durableId="1530949698">
    <w:abstractNumId w:val="1"/>
  </w:num>
  <w:num w:numId="9" w16cid:durableId="5821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A88"/>
    <w:rsid w:val="0015074B"/>
    <w:rsid w:val="0029639D"/>
    <w:rsid w:val="00326F90"/>
    <w:rsid w:val="00A657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