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6B3" w:rsidRDefault="00580FC4">
      <w:r>
        <w:t>The Unified Modeling Language (UML) is a notation used for both the OOAD and MDA..</w:t>
      </w:r>
      <w:r>
        <w:br/>
        <w:t>However, readability is more than just programming style.</w:t>
      </w:r>
      <w:r>
        <w:br/>
      </w:r>
      <w: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 the approach to development may be, the final program must satisfy </w:t>
      </w:r>
      <w:r>
        <w:t>some fundamental properties.</w:t>
      </w:r>
      <w:r>
        <w:br/>
        <w:t>As early as the 9th century, a programmable music sequencer was invented by the Persian Banu Musa brothers, who described an automated mechanical flute player in the Book of Ingenious Devices.</w:t>
      </w:r>
      <w:r>
        <w:br/>
        <w:t>Compilers harnessed the power of computers to make programming easier by allowing programmers to specify calculations by entering a formula using infix notation.</w:t>
      </w:r>
      <w:r>
        <w:br/>
        <w:t>Some text editors such as Emacs allow GDB to be invoked through them, to provide a visual environment.</w:t>
      </w:r>
      <w:r>
        <w:br/>
        <w:t>Methods of measuring prog</w:t>
      </w:r>
      <w:r>
        <w:t>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Later a control panel (plug board) added to his 1906 Type I Tabulator allowed it to be programmed for different jobs, and by the late </w:t>
      </w:r>
      <w:r>
        <w:t>1940s, unit record equipment such as the IBM 602 and IBM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For example, when a bug in a compiler can make it crash when parsing some large source file, a simplification of the test case that results in only few lines from the original source</w:t>
      </w:r>
      <w:r>
        <w:t xml:space="preserve"> file can be sufficient to reproduce the same crash.</w:t>
      </w:r>
      <w:r>
        <w:br/>
        <w:t>They are the building blocks for all software, from the simplest applications to the most sophisticated ones.</w:t>
      </w:r>
      <w:r>
        <w:br/>
        <w:t xml:space="preserve"> Readability is important because programmers spend the majority of their time reading, trying to understand, reusing and modifying existing source code, rather than writing new source code.</w:t>
      </w:r>
      <w:r>
        <w:br/>
        <w:t>The following properties are among the most important:</w:t>
      </w:r>
      <w:r>
        <w:br/>
      </w:r>
      <w:r>
        <w:br/>
        <w:t xml:space="preserve"> In computer programming, readability refers to the ease with which a human reader can comprehend the </w:t>
      </w:r>
      <w:r>
        <w:t>purpose, control flow, and operation of source code.</w:t>
      </w:r>
    </w:p>
    <w:sectPr w:rsidR="00F046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790492">
    <w:abstractNumId w:val="8"/>
  </w:num>
  <w:num w:numId="2" w16cid:durableId="1467695652">
    <w:abstractNumId w:val="6"/>
  </w:num>
  <w:num w:numId="3" w16cid:durableId="253902483">
    <w:abstractNumId w:val="5"/>
  </w:num>
  <w:num w:numId="4" w16cid:durableId="617568928">
    <w:abstractNumId w:val="4"/>
  </w:num>
  <w:num w:numId="5" w16cid:durableId="1975596136">
    <w:abstractNumId w:val="7"/>
  </w:num>
  <w:num w:numId="6" w16cid:durableId="35007486">
    <w:abstractNumId w:val="3"/>
  </w:num>
  <w:num w:numId="7" w16cid:durableId="942687134">
    <w:abstractNumId w:val="2"/>
  </w:num>
  <w:num w:numId="8" w16cid:durableId="1751198281">
    <w:abstractNumId w:val="1"/>
  </w:num>
  <w:num w:numId="9" w16cid:durableId="19390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0FC4"/>
    <w:rsid w:val="00AA1D8D"/>
    <w:rsid w:val="00B47730"/>
    <w:rsid w:val="00CB0664"/>
    <w:rsid w:val="00F046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