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DC4" w:rsidRDefault="0093632C">
      <w:r>
        <w:t>Trial-and-error/divide-and-conquer is needed: the programmer will try to remove some parts of the original test case and check if the problem still exists..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Some text editors such as Emacs allow GDB to be invoked through them, to provide a visual environment.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involves designi</w:t>
      </w:r>
      <w:r>
        <w:t>ng and implementing algorithms, step-by-step specifications of procedures, by writing code in one or more programming languages.</w:t>
      </w:r>
      <w:r>
        <w:br/>
        <w:t>Programming languages are essential for software development.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>Some of these factors include:</w:t>
      </w:r>
      <w:r>
        <w:br/>
        <w:t xml:space="preserve"> The presentation aspects of this (s</w:t>
      </w:r>
      <w:r>
        <w:t>uch as indents, line breaks, color highlighting, and so on) are often handled by the source code editor, but the content aspects reflect the programmer's talent and skills.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Ideally, the program</w:t>
      </w:r>
      <w:r>
        <w:t>ming language best suited for the task at hand will be selected.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DC7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214496">
    <w:abstractNumId w:val="8"/>
  </w:num>
  <w:num w:numId="2" w16cid:durableId="1628242498">
    <w:abstractNumId w:val="6"/>
  </w:num>
  <w:num w:numId="3" w16cid:durableId="813832334">
    <w:abstractNumId w:val="5"/>
  </w:num>
  <w:num w:numId="4" w16cid:durableId="599066303">
    <w:abstractNumId w:val="4"/>
  </w:num>
  <w:num w:numId="5" w16cid:durableId="2102867316">
    <w:abstractNumId w:val="7"/>
  </w:num>
  <w:num w:numId="6" w16cid:durableId="977144782">
    <w:abstractNumId w:val="3"/>
  </w:num>
  <w:num w:numId="7" w16cid:durableId="421268965">
    <w:abstractNumId w:val="2"/>
  </w:num>
  <w:num w:numId="8" w16cid:durableId="1614089238">
    <w:abstractNumId w:val="1"/>
  </w:num>
  <w:num w:numId="9" w16cid:durableId="139134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32C"/>
    <w:rsid w:val="00AA1D8D"/>
    <w:rsid w:val="00B47730"/>
    <w:rsid w:val="00CB0664"/>
    <w:rsid w:val="00DC7D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