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6F6" w:rsidRDefault="001E692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Sometimes software development is known as software engineering, especially when it employs formal methods or follows an engineering design process.</w:t>
      </w:r>
      <w:r>
        <w:br/>
        <w:t>He gave the first description of cryptanalysis by frequency analysis, the earliest code-breaking algorithm.</w:t>
      </w:r>
      <w:r>
        <w:br/>
        <w:t>There exist a lot of different approaches for each of those tasks.</w:t>
      </w:r>
      <w:r>
        <w:br/>
        <w:t>Programmers typically use high-level programming languages that are more easily intelligible to humans than machi</w:t>
      </w:r>
      <w:r>
        <w:t>ne code, which is directly executed by the central processing unit.</w:t>
      </w:r>
      <w:r>
        <w:br/>
        <w:t>Use of a static code analysis tool can help detect some possible problems.</w:t>
      </w:r>
      <w:r>
        <w:br/>
        <w:t xml:space="preserve"> Popular modeling techniques include Object-Oriented Analysis and Design (OOAD) and Model-Driven Architecture (MDA).</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Normally</w:t>
      </w:r>
      <w:r>
        <w:t xml:space="preserve">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t>Ideally, the programming language best suited for the task at hand will be selected.</w:t>
      </w:r>
      <w:r>
        <w:br/>
        <w:t xml:space="preserve"> The first step in most formal software development processes is requirements analysis, followed by testing to determine value modeling, implementation, and fai</w:t>
      </w:r>
      <w:r>
        <w:t>lure elimination (debugging).</w:t>
      </w:r>
      <w:r>
        <w:br/>
        <w:t>Provided the functions in a library follow the appropriate run-time conventions (e.g., method of passing arguments), then these functions may be written in any other language.</w:t>
      </w:r>
    </w:p>
    <w:sectPr w:rsidR="000A16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011866">
    <w:abstractNumId w:val="8"/>
  </w:num>
  <w:num w:numId="2" w16cid:durableId="2117752237">
    <w:abstractNumId w:val="6"/>
  </w:num>
  <w:num w:numId="3" w16cid:durableId="825509932">
    <w:abstractNumId w:val="5"/>
  </w:num>
  <w:num w:numId="4" w16cid:durableId="1768693649">
    <w:abstractNumId w:val="4"/>
  </w:num>
  <w:num w:numId="5" w16cid:durableId="503475731">
    <w:abstractNumId w:val="7"/>
  </w:num>
  <w:num w:numId="6" w16cid:durableId="1392071933">
    <w:abstractNumId w:val="3"/>
  </w:num>
  <w:num w:numId="7" w16cid:durableId="34357516">
    <w:abstractNumId w:val="2"/>
  </w:num>
  <w:num w:numId="8" w16cid:durableId="1475248033">
    <w:abstractNumId w:val="1"/>
  </w:num>
  <w:num w:numId="9" w16cid:durableId="152085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6F6"/>
    <w:rsid w:val="0015074B"/>
    <w:rsid w:val="001E692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