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54D" w:rsidRDefault="00E367DE">
      <w:r>
        <w:t xml:space="preserve"> A similar technique used for database design is Entity-Relationship Modeling (ER Modeling)..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 xml:space="preserve">Some text editors such as Emacs allow GDB </w:t>
      </w:r>
      <w:r>
        <w:t>to be invoked through them, to provide a visual environment.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</w:t>
      </w:r>
      <w:r>
        <w:t>oles punched in them.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</w:t>
      </w:r>
      <w:r>
        <w:t>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</w:t>
      </w:r>
      <w:r>
        <w:t>le often helps readability.</w:t>
      </w:r>
    </w:p>
    <w:sectPr w:rsidR="00741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549400">
    <w:abstractNumId w:val="8"/>
  </w:num>
  <w:num w:numId="2" w16cid:durableId="1590848843">
    <w:abstractNumId w:val="6"/>
  </w:num>
  <w:num w:numId="3" w16cid:durableId="385027570">
    <w:abstractNumId w:val="5"/>
  </w:num>
  <w:num w:numId="4" w16cid:durableId="382288014">
    <w:abstractNumId w:val="4"/>
  </w:num>
  <w:num w:numId="5" w16cid:durableId="2005164341">
    <w:abstractNumId w:val="7"/>
  </w:num>
  <w:num w:numId="6" w16cid:durableId="1963880318">
    <w:abstractNumId w:val="3"/>
  </w:num>
  <w:num w:numId="7" w16cid:durableId="1507941068">
    <w:abstractNumId w:val="2"/>
  </w:num>
  <w:num w:numId="8" w16cid:durableId="869495496">
    <w:abstractNumId w:val="1"/>
  </w:num>
  <w:num w:numId="9" w16cid:durableId="60647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54D"/>
    <w:rsid w:val="00AA1D8D"/>
    <w:rsid w:val="00B47730"/>
    <w:rsid w:val="00CB0664"/>
    <w:rsid w:val="00E36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