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B71" w:rsidRDefault="0081647A">
      <w:r>
        <w:t>Many applications use a mix of several languages in their construction and use..</w:t>
      </w:r>
      <w:r>
        <w:br/>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w:t>
      </w:r>
      <w:r>
        <w:t>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High-level languages made the process of developing a program simpler and more understandable, and less bound to the underlying hardware.</w:t>
      </w:r>
      <w:r>
        <w:br/>
        <w:t>Techniques like Code refactoring can enhance readability.</w:t>
      </w:r>
      <w:r>
        <w:br/>
        <w:t xml:space="preserve"> Some languages </w:t>
      </w:r>
      <w:r>
        <w:t>are very popular for particular kinds of applications, while some languages are regularly used to write many different kinds of applications.</w:t>
      </w:r>
      <w:r>
        <w:br/>
        <w:t xml:space="preserve"> It is very difficult to determine what are the most popular modern programming languages.</w:t>
      </w:r>
      <w:r>
        <w:br/>
        <w:t>He gave the first description of cryptanalysis by frequency analysis, the earliest code-breaking algorithm.</w:t>
      </w:r>
      <w:r>
        <w:br/>
        <w:t xml:space="preserve"> Following a consistent programming style often helps readability.</w:t>
      </w:r>
      <w:r>
        <w:br/>
        <w:t xml:space="preserve"> Readability is important because programmers spend the majority of their time reading, trying to unders</w:t>
      </w:r>
      <w:r>
        <w:t>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can make it difficult to reproduce the problem.</w:t>
      </w:r>
    </w:p>
    <w:sectPr w:rsidR="00752B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29629">
    <w:abstractNumId w:val="8"/>
  </w:num>
  <w:num w:numId="2" w16cid:durableId="1180780273">
    <w:abstractNumId w:val="6"/>
  </w:num>
  <w:num w:numId="3" w16cid:durableId="474101175">
    <w:abstractNumId w:val="5"/>
  </w:num>
  <w:num w:numId="4" w16cid:durableId="1073435273">
    <w:abstractNumId w:val="4"/>
  </w:num>
  <w:num w:numId="5" w16cid:durableId="1355420739">
    <w:abstractNumId w:val="7"/>
  </w:num>
  <w:num w:numId="6" w16cid:durableId="1210411403">
    <w:abstractNumId w:val="3"/>
  </w:num>
  <w:num w:numId="7" w16cid:durableId="496384027">
    <w:abstractNumId w:val="2"/>
  </w:num>
  <w:num w:numId="8" w16cid:durableId="129439473">
    <w:abstractNumId w:val="1"/>
  </w:num>
  <w:num w:numId="9" w16cid:durableId="378937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B71"/>
    <w:rsid w:val="008164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