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E48" w:rsidRDefault="00010295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>Provided the functions i</w:t>
      </w:r>
      <w:r>
        <w:t>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</w:t>
      </w:r>
      <w:r>
        <w:t>chine code, which is directly executed by the central processing unit.</w:t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</w:t>
      </w:r>
      <w:r>
        <w:t>e.</w:t>
      </w:r>
      <w:r>
        <w:br/>
        <w:t>Techniques like Code refactoring can enhance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C24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718541">
    <w:abstractNumId w:val="8"/>
  </w:num>
  <w:num w:numId="2" w16cid:durableId="1286427911">
    <w:abstractNumId w:val="6"/>
  </w:num>
  <w:num w:numId="3" w16cid:durableId="1493642042">
    <w:abstractNumId w:val="5"/>
  </w:num>
  <w:num w:numId="4" w16cid:durableId="1617061821">
    <w:abstractNumId w:val="4"/>
  </w:num>
  <w:num w:numId="5" w16cid:durableId="1003708535">
    <w:abstractNumId w:val="7"/>
  </w:num>
  <w:num w:numId="6" w16cid:durableId="844631185">
    <w:abstractNumId w:val="3"/>
  </w:num>
  <w:num w:numId="7" w16cid:durableId="398211329">
    <w:abstractNumId w:val="2"/>
  </w:num>
  <w:num w:numId="8" w16cid:durableId="1397699292">
    <w:abstractNumId w:val="1"/>
  </w:num>
  <w:num w:numId="9" w16cid:durableId="194376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95"/>
    <w:rsid w:val="00034616"/>
    <w:rsid w:val="0006063C"/>
    <w:rsid w:val="0015074B"/>
    <w:rsid w:val="0029639D"/>
    <w:rsid w:val="00326F90"/>
    <w:rsid w:val="00AA1D8D"/>
    <w:rsid w:val="00B47730"/>
    <w:rsid w:val="00C24E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