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2C61" w:rsidRDefault="00A81560">
      <w:r>
        <w:t xml:space="preserve"> Machine code was the language of early programs, written in the instruction set of the particular machine, often in binary notation..</w:t>
      </w:r>
      <w:r>
        <w:br/>
        <w:t xml:space="preserve"> Following a consistent programming style often helps readability.</w:t>
      </w:r>
      <w:r>
        <w:br/>
        <w:t xml:space="preserve"> High-level languages made the process of developing a program simpler and more understandable, and less bound to the underlying hardware.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w:t>
      </w:r>
      <w:r>
        <w:t>en in the language (this underestimates the number of users of business languages such as COBOL).</w:t>
      </w:r>
      <w:r>
        <w:br/>
        <w:t>However, because an assembly language is little more than a different notation for a machine language,  two machines with different instruction sets also have different assembly languages.</w:t>
      </w:r>
      <w:r>
        <w:br/>
        <w:t>Later a control panel (plug board) added to his 1906 Type I Tabulator allowed it to be programmed for different jobs, and by the late 1940s, unit record equipment such as the IBM 602 and IBM 604, were programmed by control pa</w:t>
      </w:r>
      <w:r>
        <w:t>nels in a similar way, as were the first electronic computers.</w:t>
      </w:r>
      <w:r>
        <w:br/>
        <w:t xml:space="preserve"> Debugging is often done with IDEs. Standalone debuggers like GDB are also used, and these often provide less of a visual environment, usually using a command line.</w:t>
      </w:r>
      <w:r>
        <w:br/>
        <w:t>Use of a static code analysis tool can help detect some possible problems.</w:t>
      </w:r>
      <w:r>
        <w:br/>
        <w:t xml:space="preserve"> It is very difficult to determine what are the most popular modern programming languages.</w:t>
      </w:r>
      <w:r>
        <w:br/>
        <w:t>Also, specific user environment and usage history can make it difficult to reproduce the problem.</w:t>
      </w:r>
      <w:r>
        <w:br/>
        <w:t>In 1801, the Jacquar</w:t>
      </w:r>
      <w:r>
        <w:t>d loom could produce entirely different weaves by changing the "program" – a series of pasteboard cards with holes punched in them.</w:t>
      </w:r>
      <w:r>
        <w:br/>
        <w:t xml:space="preserve"> The academic field and the engineering practice of computer programming are both largely concerned with discovering and implementing the most efficient algorithms for a given class of problems.</w:t>
      </w:r>
      <w:r>
        <w:br/>
        <w:t xml:space="preserve"> Different programming languages support different styles of programming (called programming paradigms).</w:t>
      </w:r>
      <w:r>
        <w:br/>
        <w:t xml:space="preserve"> Programmable devices have existed for centuries.</w:t>
      </w:r>
      <w:r>
        <w:br/>
        <w:t xml:space="preserve">Many programmers use forms of </w:t>
      </w:r>
      <w:r>
        <w:t>Agile software development where the various stages of formal software development are more integrated together into short cycles that take a few weeks rather than years.</w:t>
      </w:r>
    </w:p>
    <w:sectPr w:rsidR="006D2C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1893384">
    <w:abstractNumId w:val="8"/>
  </w:num>
  <w:num w:numId="2" w16cid:durableId="1745251309">
    <w:abstractNumId w:val="6"/>
  </w:num>
  <w:num w:numId="3" w16cid:durableId="152066823">
    <w:abstractNumId w:val="5"/>
  </w:num>
  <w:num w:numId="4" w16cid:durableId="1820226650">
    <w:abstractNumId w:val="4"/>
  </w:num>
  <w:num w:numId="5" w16cid:durableId="877427376">
    <w:abstractNumId w:val="7"/>
  </w:num>
  <w:num w:numId="6" w16cid:durableId="1258832958">
    <w:abstractNumId w:val="3"/>
  </w:num>
  <w:num w:numId="7" w16cid:durableId="772093661">
    <w:abstractNumId w:val="2"/>
  </w:num>
  <w:num w:numId="8" w16cid:durableId="432436725">
    <w:abstractNumId w:val="1"/>
  </w:num>
  <w:num w:numId="9" w16cid:durableId="952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2C61"/>
    <w:rsid w:val="00A815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