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3A2" w:rsidRDefault="00E022B9">
      <w:r>
        <w:t>Text editors were also developed that allowed changes and corrections to be made much more easily than with punched cards..</w:t>
      </w:r>
      <w:r>
        <w:br/>
        <w:t xml:space="preserve">Languages form an approximate spectrum from "low-level" to "high-level"; "low-level" languages are typically more </w:t>
      </w:r>
      <w:r>
        <w:t>machine-oriented and faster to execute, whereas "high-level" languages are more abstract and easier to use but execute less quickly.</w:t>
      </w:r>
      <w:r>
        <w:br/>
        <w:t>There are many approaches to the Software development process.</w:t>
      </w:r>
      <w:r>
        <w:br/>
        <w:t>For example, when a bug in a compiler can make it crash when parsing some large source file, a simplification of the test case that results in only few lines from the original source file can be sufficient to reproduce the same crash.</w:t>
      </w:r>
      <w:r>
        <w:br/>
        <w:t>Provided the functions in a library follow the appropriate run-time conventions (</w:t>
      </w:r>
      <w:r>
        <w:t>e.g., method of passing arguments), then these functions may be written in any other language.</w:t>
      </w:r>
      <w:r>
        <w:br/>
        <w:t>This can be a non-trivial task, for example as with parallel processes or some unusual software bugs.</w:t>
      </w:r>
      <w:r>
        <w:br/>
        <w:t xml:space="preserve"> The academic field and the engineering practice of computer programming are both largely concerned with discovering and implementing the most efficient algorithms for a given class of problems.</w:t>
      </w:r>
      <w:r>
        <w:br/>
        <w:t xml:space="preserve"> Different programming languages support different styles of programming (called programming paradigms).</w:t>
      </w:r>
      <w:r>
        <w:br/>
        <w:t xml:space="preserve"> Whatever the a</w:t>
      </w:r>
      <w:r>
        <w:t>pproach to development may be, the final program must satisfy some fundamental properties.</w:t>
      </w:r>
      <w:r>
        <w:br/>
        <w:t xml:space="preserve"> In the 1880s, Herman Hollerith invented the concept of storing data in machine-readable form.</w:t>
      </w:r>
      <w:r>
        <w:br/>
        <w:t>Normally the first step in debugging is to attempt to reproduce the problem.</w:t>
      </w:r>
      <w:r>
        <w:br/>
        <w:t>Trade-offs from this ideal involve finding enough programmers who know the language to build a team, the availability of compilers for that language, and the efficiency with which programs written in a given language execute.</w:t>
      </w:r>
      <w:r>
        <w:br/>
        <w:t>Methods of measuring pr</w:t>
      </w:r>
      <w:r>
        <w:t>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w:t>
      </w:r>
      <w:r>
        <w:t>tions provided by shared libraries.</w:t>
      </w:r>
      <w:r>
        <w:br/>
        <w:t>Expert programmers are familiar with a variety of well-established algorithms and their respective complexities and use this knowledge to choose algorithms that are best suited to the circumstances.</w:t>
      </w:r>
    </w:p>
    <w:sectPr w:rsidR="001F23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0787525">
    <w:abstractNumId w:val="8"/>
  </w:num>
  <w:num w:numId="2" w16cid:durableId="671375729">
    <w:abstractNumId w:val="6"/>
  </w:num>
  <w:num w:numId="3" w16cid:durableId="1829206557">
    <w:abstractNumId w:val="5"/>
  </w:num>
  <w:num w:numId="4" w16cid:durableId="263458815">
    <w:abstractNumId w:val="4"/>
  </w:num>
  <w:num w:numId="5" w16cid:durableId="1104498247">
    <w:abstractNumId w:val="7"/>
  </w:num>
  <w:num w:numId="6" w16cid:durableId="491020109">
    <w:abstractNumId w:val="3"/>
  </w:num>
  <w:num w:numId="7" w16cid:durableId="2066946728">
    <w:abstractNumId w:val="2"/>
  </w:num>
  <w:num w:numId="8" w16cid:durableId="950429518">
    <w:abstractNumId w:val="1"/>
  </w:num>
  <w:num w:numId="9" w16cid:durableId="36984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3A2"/>
    <w:rsid w:val="0029639D"/>
    <w:rsid w:val="00326F90"/>
    <w:rsid w:val="00AA1D8D"/>
    <w:rsid w:val="00B47730"/>
    <w:rsid w:val="00CB0664"/>
    <w:rsid w:val="00E022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