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221" w:rsidRDefault="0021142E">
      <w:r>
        <w:t>Unreadable code often leads to bugs, inefficiencies, and duplicated code..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</w:t>
      </w:r>
      <w:r>
        <w:t>tware development is known as software engineering, especially when it employs formal methods or follows an engineering design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 xml:space="preserve"> These compiled languages allow the programmer to write programs in terms that are syntactically richer, and more capable of a</w:t>
      </w:r>
      <w:r>
        <w:t>bstracting the code, making it easy to target varying machine instruction sets via compilation declarations and heuristics.</w:t>
      </w:r>
      <w:r>
        <w:br/>
        <w:t>It is usually easier to code in "high-level" languages than in "low-level" ones.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Charles Babbage had already written his first program for the Analytical Engine in 1837.</w:t>
      </w:r>
      <w:r>
        <w:br/>
        <w:t>Nor</w:t>
      </w:r>
      <w:r>
        <w:t>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>Techniques like Code refactoring can enhance readability.</w:t>
      </w:r>
    </w:p>
    <w:sectPr w:rsidR="00E072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477445">
    <w:abstractNumId w:val="8"/>
  </w:num>
  <w:num w:numId="2" w16cid:durableId="2077509106">
    <w:abstractNumId w:val="6"/>
  </w:num>
  <w:num w:numId="3" w16cid:durableId="632252712">
    <w:abstractNumId w:val="5"/>
  </w:num>
  <w:num w:numId="4" w16cid:durableId="1420129603">
    <w:abstractNumId w:val="4"/>
  </w:num>
  <w:num w:numId="5" w16cid:durableId="163521640">
    <w:abstractNumId w:val="7"/>
  </w:num>
  <w:num w:numId="6" w16cid:durableId="1708523574">
    <w:abstractNumId w:val="3"/>
  </w:num>
  <w:num w:numId="7" w16cid:durableId="859852922">
    <w:abstractNumId w:val="2"/>
  </w:num>
  <w:num w:numId="8" w16cid:durableId="1294795792">
    <w:abstractNumId w:val="1"/>
  </w:num>
  <w:num w:numId="9" w16cid:durableId="59139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42E"/>
    <w:rsid w:val="0029639D"/>
    <w:rsid w:val="00326F90"/>
    <w:rsid w:val="00AA1D8D"/>
    <w:rsid w:val="00B47730"/>
    <w:rsid w:val="00CB0664"/>
    <w:rsid w:val="00E072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