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781" w:rsidRDefault="00C16C33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>Programming languages are essential for software development.</w:t>
      </w:r>
      <w:r>
        <w:br/>
        <w:t xml:space="preserve"> These compiled languages allow the programmer to write programs </w:t>
      </w:r>
      <w:r>
        <w:t>in terms that are syntactically richer, and more capable of abstracting the code, making it easy to target varying machine instruction sets via compilation declarations and heuristics.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Various visual programming languages have also been developed with the intent to resolve readability con</w:t>
      </w:r>
      <w:r>
        <w:t>cerns by adopting non-traditional approaches to code structure and display.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</w:t>
      </w:r>
      <w:r>
        <w:t>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Proficient programming usually requires expertise in several different subjects, including knowledge of the application domain, details of programming languages </w:t>
      </w:r>
      <w:r>
        <w:t>and generic code libraries, specialized algorithms, and formal logic.</w:t>
      </w:r>
    </w:p>
    <w:sectPr w:rsidR="00DA4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269645">
    <w:abstractNumId w:val="8"/>
  </w:num>
  <w:num w:numId="2" w16cid:durableId="1000425332">
    <w:abstractNumId w:val="6"/>
  </w:num>
  <w:num w:numId="3" w16cid:durableId="1744332057">
    <w:abstractNumId w:val="5"/>
  </w:num>
  <w:num w:numId="4" w16cid:durableId="116917693">
    <w:abstractNumId w:val="4"/>
  </w:num>
  <w:num w:numId="5" w16cid:durableId="557398128">
    <w:abstractNumId w:val="7"/>
  </w:num>
  <w:num w:numId="6" w16cid:durableId="1977101232">
    <w:abstractNumId w:val="3"/>
  </w:num>
  <w:num w:numId="7" w16cid:durableId="1912543413">
    <w:abstractNumId w:val="2"/>
  </w:num>
  <w:num w:numId="8" w16cid:durableId="1453943962">
    <w:abstractNumId w:val="1"/>
  </w:num>
  <w:num w:numId="9" w16cid:durableId="192028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6C33"/>
    <w:rsid w:val="00CB0664"/>
    <w:rsid w:val="00DA47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