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A14" w:rsidRDefault="00D90638">
      <w:r>
        <w:t>One approach popular for requirements analysis is Use Case analysis..</w:t>
      </w:r>
      <w:r>
        <w:br/>
      </w:r>
      <w:r>
        <w:br/>
      </w:r>
      <w:r>
        <w:t xml:space="preserve"> Computer programming or coding is the composition of sequences of instructions, called programs, that computers can follow to perform tasks.</w:t>
      </w:r>
      <w:r>
        <w:br/>
        <w:t xml:space="preserve"> Allen Downey, in his book How To Think Like A Computer Scientist, writes:</w:t>
      </w:r>
      <w:r>
        <w:br/>
        <w:t xml:space="preserve"> Many computer languages provide a mechanism to call functions provided by shared libraries.</w:t>
      </w:r>
      <w:r>
        <w:br/>
        <w:t>Integrated development environments (IDEs) aim to integrate all such help.</w:t>
      </w:r>
      <w:r>
        <w:br/>
        <w:t>There exist a lot of different approaches for each of those tasks.</w:t>
      </w:r>
      <w:r>
        <w:br/>
        <w:t>Trial-and-error/divide-and-conquer is needed: the programmer</w:t>
      </w:r>
      <w:r>
        <w:t xml:space="preserve"> will try to remove some parts of the original test case and check if the problem still exists.</w:t>
      </w:r>
      <w:r>
        <w:br/>
        <w:t xml:space="preserve"> After the bug is reproduced, the input of the program may need to be simplified to make it easier to debug.</w:t>
      </w:r>
      <w:r>
        <w:br/>
        <w:t xml:space="preserve"> Implementation techniques include imperative languages (object-oriented or procedural), functional languages, and logic languages.</w:t>
      </w:r>
      <w:r>
        <w:br/>
        <w:t>However, because an assembly language is little more than a different notation for a machine language,  two machines with different instruction sets also have different assemb</w:t>
      </w:r>
      <w:r>
        <w:t>ly languages.</w:t>
      </w:r>
      <w:r>
        <w:br/>
        <w:t>Programmers typically use high-level programming languages that are more easily intelligible to humans than machine code, which is directly executed by the central processing unit.</w:t>
      </w:r>
      <w:r>
        <w:br/>
        <w:t>Trade-offs from this ideal involve finding enough programmers who know the language to build a team, the availability of compilers for that language, and the efficiency with which programs written in a given language execute.</w:t>
      </w:r>
      <w:r>
        <w:br/>
        <w:t>Methods of measuring programming language popularity include: counting the number of job ad</w:t>
      </w:r>
      <w:r>
        <w:t>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Provided the functions in a library follow the appropriate run-time conventions (e.g., method of passing arguments), then these functions may be written in any other language.</w:t>
      </w:r>
      <w:r>
        <w:br/>
        <w:t>However, Charles Babbage</w:t>
      </w:r>
      <w:r>
        <w:t xml:space="preserve"> had already written his first program for the Analytical Engine in 1837.</w:t>
      </w:r>
      <w:r>
        <w:br/>
        <w:t>In the 9th century, the Arab mathematician Al-Kindi described a cryptographic algorithm for deciphering encrypted code, in A Manuscript on Deciphering Cryptographic Messages.</w:t>
      </w:r>
    </w:p>
    <w:sectPr w:rsidR="00D73A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428086">
    <w:abstractNumId w:val="8"/>
  </w:num>
  <w:num w:numId="2" w16cid:durableId="1176456352">
    <w:abstractNumId w:val="6"/>
  </w:num>
  <w:num w:numId="3" w16cid:durableId="1487629708">
    <w:abstractNumId w:val="5"/>
  </w:num>
  <w:num w:numId="4" w16cid:durableId="386880110">
    <w:abstractNumId w:val="4"/>
  </w:num>
  <w:num w:numId="5" w16cid:durableId="1155218902">
    <w:abstractNumId w:val="7"/>
  </w:num>
  <w:num w:numId="6" w16cid:durableId="1695378762">
    <w:abstractNumId w:val="3"/>
  </w:num>
  <w:num w:numId="7" w16cid:durableId="1107699986">
    <w:abstractNumId w:val="2"/>
  </w:num>
  <w:num w:numId="8" w16cid:durableId="891427291">
    <w:abstractNumId w:val="1"/>
  </w:num>
  <w:num w:numId="9" w16cid:durableId="153354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3A14"/>
    <w:rsid w:val="00D906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