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321" w:rsidRDefault="006D014B">
      <w:r>
        <w:t>Text editors were also developed that allowed changes and corrections to be made much more easily than with punched cards..</w:t>
      </w:r>
      <w:r>
        <w:br/>
        <w:t xml:space="preserve">The choice of language used is subject to many considerations, such as company policy, suitability to task, availability of </w:t>
      </w:r>
      <w:r>
        <w:t>third-party packages,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Debugging is often done with IDEs. Standalone debuggers like GDB a</w:t>
      </w:r>
      <w:r>
        <w:t>re also used, and these often provide less of a visual environment, usually using a command line.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While these are sometimes c</w:t>
      </w:r>
      <w:r>
        <w:t>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Various visual programming languages have also been developed with the intent to resolve readability concerns by adopting non-traditional approaches to code structure and disp</w:t>
      </w:r>
      <w:r>
        <w:t>lay.</w:t>
      </w:r>
      <w:r>
        <w:br/>
        <w:t>Sometimes software development is known as software engineering, especially when it employs formal methods or follows an engineering design process.</w:t>
      </w:r>
      <w:r>
        <w:br/>
        <w:t>A study found that a few simple readability transformations made code shorter and drastically reduced the time to understand it.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B153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893815">
    <w:abstractNumId w:val="8"/>
  </w:num>
  <w:num w:numId="2" w16cid:durableId="244144743">
    <w:abstractNumId w:val="6"/>
  </w:num>
  <w:num w:numId="3" w16cid:durableId="1599479667">
    <w:abstractNumId w:val="5"/>
  </w:num>
  <w:num w:numId="4" w16cid:durableId="52654594">
    <w:abstractNumId w:val="4"/>
  </w:num>
  <w:num w:numId="5" w16cid:durableId="1747221227">
    <w:abstractNumId w:val="7"/>
  </w:num>
  <w:num w:numId="6" w16cid:durableId="1522741706">
    <w:abstractNumId w:val="3"/>
  </w:num>
  <w:num w:numId="7" w16cid:durableId="463275569">
    <w:abstractNumId w:val="2"/>
  </w:num>
  <w:num w:numId="8" w16cid:durableId="1670868713">
    <w:abstractNumId w:val="1"/>
  </w:num>
  <w:num w:numId="9" w16cid:durableId="159555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14B"/>
    <w:rsid w:val="00AA1D8D"/>
    <w:rsid w:val="00B1532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2023-12-06T06:01:00Z</dcterms:modified>
  <cp:category/>
</cp:coreProperties>
</file>