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201" w:rsidRDefault="00787BC8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exist a lot of different approaches for each of those tasks.</w:t>
      </w:r>
      <w:r>
        <w:br/>
        <w:t>Proficient programming usually requires expertise in several different subject</w:t>
      </w:r>
      <w:r>
        <w:t>s, including knowledge of the application domain, details of programming languages and generic code libraries, specialized algorithms, and formal logic.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academic field and the engineering practi</w:t>
      </w:r>
      <w:r>
        <w:t>ce of computer programming are both largely concerned with discovering and implementing the most efficient algorithms for a given class of problems.</w:t>
      </w:r>
      <w:r>
        <w:br/>
        <w:t>He gave the first description of cryptanalysis by frequency analysis, the earliest code-breaking algorithm.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Use of a static code analysis tool can help detect some possible problems.</w:t>
      </w:r>
      <w:r>
        <w:br/>
        <w:t>Many factors, ha</w:t>
      </w:r>
      <w:r>
        <w:t>ving little or nothing to do with the ability of the computer to efficiently compile and execute the code, contribute to readability.</w:t>
      </w:r>
      <w:r>
        <w:br/>
        <w:t>Programming languages are essential for software development.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Different programming languages support different styles of programming (called programming paradigms).</w:t>
      </w:r>
    </w:p>
    <w:sectPr w:rsidR="006322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6827269">
    <w:abstractNumId w:val="8"/>
  </w:num>
  <w:num w:numId="2" w16cid:durableId="655190450">
    <w:abstractNumId w:val="6"/>
  </w:num>
  <w:num w:numId="3" w16cid:durableId="340938134">
    <w:abstractNumId w:val="5"/>
  </w:num>
  <w:num w:numId="4" w16cid:durableId="502547023">
    <w:abstractNumId w:val="4"/>
  </w:num>
  <w:num w:numId="5" w16cid:durableId="1255355938">
    <w:abstractNumId w:val="7"/>
  </w:num>
  <w:num w:numId="6" w16cid:durableId="1492452968">
    <w:abstractNumId w:val="3"/>
  </w:num>
  <w:num w:numId="7" w16cid:durableId="1130366067">
    <w:abstractNumId w:val="2"/>
  </w:num>
  <w:num w:numId="8" w16cid:durableId="434181585">
    <w:abstractNumId w:val="1"/>
  </w:num>
  <w:num w:numId="9" w16cid:durableId="99741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2201"/>
    <w:rsid w:val="00787B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