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6942" w:rsidRDefault="007B0806">
      <w:r>
        <w:t xml:space="preserve"> The first step in most formal software development processes is requirements analysis, followed by testing to determine value modeling, implementation, and failure elimination (debugging)..</w:t>
      </w:r>
      <w:r>
        <w:br/>
        <w:t>Many factors, having little or nothing to do with the ability of the computer to efficiently compile and execute the code, contribute to readability.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The following properties are among the most important:</w:t>
      </w:r>
      <w:r>
        <w:br/>
      </w:r>
      <w:r>
        <w:br/>
        <w:t xml:space="preserve"> In computer prog</w:t>
      </w:r>
      <w:r>
        <w:t>ramming, readability refers to the ease with which a human reader can comprehend the purpose, control flow, and operation of source code.</w:t>
      </w:r>
      <w:r>
        <w:br/>
        <w:t>Assembly languages were soon developed that let the programmer specify instruction in a text format (e.g., ADD X, TOTAL), with abbreviations for each operation code and meaningful names for specifying addresses.</w:t>
      </w:r>
      <w:r>
        <w:br/>
        <w:t>In 1801, the Jacquard loom could produce entirely different weaves by changing the "program" – a series of pasteboard cards with holes punched in them.</w:t>
      </w:r>
      <w:r>
        <w:br/>
        <w:t xml:space="preserve"> Debugging</w:t>
      </w:r>
      <w:r>
        <w:t xml:space="preserve"> is a very important task in the software development process since having defects in a program can have significant consequences for its users.</w:t>
      </w:r>
      <w:r>
        <w:br/>
        <w:t xml:space="preserve"> High-level languages made the process of developing a program simpler and more understandable, and less bound to the underlying hardware.</w:t>
      </w:r>
      <w:r>
        <w:br/>
        <w:t xml:space="preserve"> Programmable devices have existed for centuries.</w:t>
      </w:r>
      <w:r>
        <w:br/>
        <w:t xml:space="preserve"> Allen Downey, in his book How To Think Like A Computer Scientist, writes:</w:t>
      </w:r>
      <w:r>
        <w:br/>
        <w:t xml:space="preserve"> Many computer languages provide a mechanism to call functions provided by shared libraries.</w:t>
      </w:r>
      <w:r>
        <w:br/>
        <w:t xml:space="preserve"> A similar</w:t>
      </w:r>
      <w:r>
        <w:t xml:space="preserve"> technique used for database design is Entity-Relationship Modeling (ER Modeling).</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This can be a non-trivial task, for example as with parallel processes or some unusual software bugs.</w:t>
      </w:r>
      <w:r>
        <w:br/>
        <w:t>However, because an assembly language is little more than a different notatio</w:t>
      </w:r>
      <w:r>
        <w:t>n for a machine language,  two machines with different instruction sets also have different assembly languages.</w:t>
      </w:r>
      <w:r>
        <w:br/>
        <w:t>However, Charles Babbage had already written his first program for the Analytical Engine in 1837.</w:t>
      </w:r>
    </w:p>
    <w:sectPr w:rsidR="005469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7657538">
    <w:abstractNumId w:val="8"/>
  </w:num>
  <w:num w:numId="2" w16cid:durableId="651375043">
    <w:abstractNumId w:val="6"/>
  </w:num>
  <w:num w:numId="3" w16cid:durableId="644513092">
    <w:abstractNumId w:val="5"/>
  </w:num>
  <w:num w:numId="4" w16cid:durableId="569576774">
    <w:abstractNumId w:val="4"/>
  </w:num>
  <w:num w:numId="5" w16cid:durableId="1777630302">
    <w:abstractNumId w:val="7"/>
  </w:num>
  <w:num w:numId="6" w16cid:durableId="1273778630">
    <w:abstractNumId w:val="3"/>
  </w:num>
  <w:num w:numId="7" w16cid:durableId="113132702">
    <w:abstractNumId w:val="2"/>
  </w:num>
  <w:num w:numId="8" w16cid:durableId="2003387009">
    <w:abstractNumId w:val="1"/>
  </w:num>
  <w:num w:numId="9" w16cid:durableId="1482039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6942"/>
    <w:rsid w:val="007B080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2023-12-06T06:19:00Z</dcterms:modified>
  <cp:category/>
</cp:coreProperties>
</file>