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49E" w:rsidRDefault="00F37EBB">
      <w:r>
        <w:t xml:space="preserve"> In the 1880s, Herman Hollerith invented the concept of storing data in machine-readable form..</w:t>
      </w:r>
      <w:r>
        <w:br/>
        <w:t xml:space="preserve"> Allen Downey, in his book How To Think Like A Computer Scientist, writes:</w:t>
      </w:r>
      <w:r>
        <w:br/>
      </w:r>
      <w:r>
        <w:t xml:space="preserve"> Many computer languages provide a mechanism to call functions provided by shared libraries.</w:t>
      </w:r>
      <w:r>
        <w:br/>
        <w:t>A study found that a few simple readability transformations made code shorter and drastically reduced the time to understand it.</w:t>
      </w:r>
      <w:r>
        <w:br/>
        <w:t>Many applications use a mix of several languages in their construction and use.</w:t>
      </w:r>
      <w:r>
        <w:br/>
        <w:t>Sometimes software development is known as software engineering, especially when it employs formal methods or follows an engineering design process.</w:t>
      </w:r>
      <w:r>
        <w:br/>
        <w:t>Languages form an approximate spectrum from "low-level" to "h</w:t>
      </w:r>
      <w:r>
        <w:t>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The choice of language used is subject to many considerations, such as company </w:t>
      </w:r>
      <w:r>
        <w:t>policy, suitability to task, availability of third-party packages, or individual preference.</w:t>
      </w:r>
      <w:r>
        <w:br/>
        <w:t>Some text editors such as Emacs allow GDB to be invoked through them, to provide a visual environment.</w:t>
      </w:r>
      <w:r>
        <w:br/>
        <w:t xml:space="preserve"> The first computer program is generally dated to 1843, when mathematician Ada Lovelace published an algorithm to calculate a sequence of Bernoulli numbers, intended to be carried out by Charles Babbage's Analytical Engine.</w:t>
      </w:r>
      <w:r>
        <w:br/>
        <w:t>Later a control panel (plug board) added to his 1906 Type I Tabulator allowed it to be progr</w:t>
      </w:r>
      <w:r>
        <w:t>ammed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p>
    <w:sectPr w:rsidR="008374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249603">
    <w:abstractNumId w:val="8"/>
  </w:num>
  <w:num w:numId="2" w16cid:durableId="555315173">
    <w:abstractNumId w:val="6"/>
  </w:num>
  <w:num w:numId="3" w16cid:durableId="1041437211">
    <w:abstractNumId w:val="5"/>
  </w:num>
  <w:num w:numId="4" w16cid:durableId="822769299">
    <w:abstractNumId w:val="4"/>
  </w:num>
  <w:num w:numId="5" w16cid:durableId="308435843">
    <w:abstractNumId w:val="7"/>
  </w:num>
  <w:num w:numId="6" w16cid:durableId="107703155">
    <w:abstractNumId w:val="3"/>
  </w:num>
  <w:num w:numId="7" w16cid:durableId="72943766">
    <w:abstractNumId w:val="2"/>
  </w:num>
  <w:num w:numId="8" w16cid:durableId="274018284">
    <w:abstractNumId w:val="1"/>
  </w:num>
  <w:num w:numId="9" w16cid:durableId="162296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749E"/>
    <w:rsid w:val="00AA1D8D"/>
    <w:rsid w:val="00B47730"/>
    <w:rsid w:val="00CB0664"/>
    <w:rsid w:val="00F37E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