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811" w:rsidRDefault="00B466CA">
      <w:r>
        <w:t>Normally the first step in debugging is to attempt to reproduce the problem..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process.</w:t>
      </w:r>
      <w:r>
        <w:br/>
        <w:t>Some languages are more prone to some kinds of fa</w:t>
      </w:r>
      <w:r>
        <w:t>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>There are many approaches to the Software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</w:t>
      </w:r>
      <w:r>
        <w:t>luding portability, usability and most importantly maintainability.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 xml:space="preserve">Trade-offs from this ideal involve finding enough programmers who know the language to build a team, the availability of compilers for that language, and the efficiency with </w:t>
      </w:r>
      <w:r>
        <w:t>which programs written in a given language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2D3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16047">
    <w:abstractNumId w:val="8"/>
  </w:num>
  <w:num w:numId="2" w16cid:durableId="2024355913">
    <w:abstractNumId w:val="6"/>
  </w:num>
  <w:num w:numId="3" w16cid:durableId="870456555">
    <w:abstractNumId w:val="5"/>
  </w:num>
  <w:num w:numId="4" w16cid:durableId="1837191085">
    <w:abstractNumId w:val="4"/>
  </w:num>
  <w:num w:numId="5" w16cid:durableId="228351148">
    <w:abstractNumId w:val="7"/>
  </w:num>
  <w:num w:numId="6" w16cid:durableId="1890337939">
    <w:abstractNumId w:val="3"/>
  </w:num>
  <w:num w:numId="7" w16cid:durableId="351298041">
    <w:abstractNumId w:val="2"/>
  </w:num>
  <w:num w:numId="8" w16cid:durableId="1435512466">
    <w:abstractNumId w:val="1"/>
  </w:num>
  <w:num w:numId="9" w16cid:durableId="75971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811"/>
    <w:rsid w:val="00326F90"/>
    <w:rsid w:val="00AA1D8D"/>
    <w:rsid w:val="00B466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