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04B" w:rsidRDefault="00077CEC">
      <w:r>
        <w:t>Unreadable code often leads to bugs, inefficiencies, and duplicated code..</w:t>
      </w:r>
      <w:r>
        <w:br/>
        <w:t>There exist a lot of different approaches for each of those tasks.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 xml:space="preserve">When debugging the problem in a GUI, the programmer can try to skip some user interaction from the original problem description and check if remaining actions are sufficient for </w:t>
      </w:r>
      <w:r>
        <w:t>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</w:t>
      </w:r>
      <w:r>
        <w:t>t program for the Analytical Engine in 1837.</w:t>
      </w:r>
      <w:r>
        <w:br/>
        <w:t>It is usually easier to code in "high-level" languages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involves designing and imp</w:t>
      </w:r>
      <w:r>
        <w:t>lementing algorithms, step-by-step specifications of procedures, by writing code in one or more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F56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0615685">
    <w:abstractNumId w:val="8"/>
  </w:num>
  <w:num w:numId="2" w16cid:durableId="135489197">
    <w:abstractNumId w:val="6"/>
  </w:num>
  <w:num w:numId="3" w16cid:durableId="1660694977">
    <w:abstractNumId w:val="5"/>
  </w:num>
  <w:num w:numId="4" w16cid:durableId="1521090837">
    <w:abstractNumId w:val="4"/>
  </w:num>
  <w:num w:numId="5" w16cid:durableId="1524660792">
    <w:abstractNumId w:val="7"/>
  </w:num>
  <w:num w:numId="6" w16cid:durableId="1772821363">
    <w:abstractNumId w:val="3"/>
  </w:num>
  <w:num w:numId="7" w16cid:durableId="1027826586">
    <w:abstractNumId w:val="2"/>
  </w:num>
  <w:num w:numId="8" w16cid:durableId="1892963790">
    <w:abstractNumId w:val="1"/>
  </w:num>
  <w:num w:numId="9" w16cid:durableId="154856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CEC"/>
    <w:rsid w:val="0015074B"/>
    <w:rsid w:val="0029639D"/>
    <w:rsid w:val="00326F90"/>
    <w:rsid w:val="00AA1D8D"/>
    <w:rsid w:val="00B47730"/>
    <w:rsid w:val="00CB0664"/>
    <w:rsid w:val="00F560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