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59A5" w:rsidRDefault="002B3551">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Scripting and breakpointing is also part of this process.</w:t>
      </w:r>
      <w:r>
        <w:br/>
        <w:t>Compilers harnessed the power of computers to make programming easier by allowing programmers to specify calculations by entering a formula using infix notation.</w:t>
      </w:r>
      <w:r>
        <w:br/>
        <w:t>Provided the functions in a library follow the appropriate run-time conventions (e.g., method of passing arguments), then these functions may be written in any other language.</w:t>
      </w:r>
      <w:r>
        <w:br/>
        <w:t>There are many approaches to the Software development process.</w:t>
      </w:r>
      <w:r>
        <w:br/>
        <w:t xml:space="preserve"> Following a consistent programming style often help</w:t>
      </w:r>
      <w:r>
        <w:t>s readability.</w:t>
      </w:r>
      <w:r>
        <w:br/>
        <w:t>While these are sometimes considered programming, often the term software development is used for this larger overall process – with the terms programming, implementation, and coding reserved for the writing and editing of code per se.</w:t>
      </w:r>
      <w:r>
        <w:br/>
        <w:t>However, with the concept of the stored-program computer introduced in 1949, both programs and data were stored and manipulated in the same way in computer memory.</w:t>
      </w:r>
      <w:r>
        <w:br/>
        <w:t>Their jobs usually involve:</w:t>
      </w:r>
      <w:r>
        <w:br/>
        <w:t xml:space="preserve"> Although programming has been presented in the media as a somewhat m</w:t>
      </w:r>
      <w:r>
        <w:t>athematical subject, some research shows that good programmers have strong skills in natural human languages, and that learning to code is similar to learning a foreign language.</w:t>
      </w:r>
      <w:r>
        <w:br/>
        <w:t>Some languages are more prone to some kinds of faults because their specification does not require compilers to perform as much checking as other languages.</w:t>
      </w:r>
      <w:r>
        <w:br/>
        <w:t>When debugging the problem in a GUI, the programmer can try to skip some user interaction from the original problem description and check if remaining actions are sufficient fo</w:t>
      </w:r>
      <w:r>
        <w:t>r bugs to appear.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Unreadable code often leads to bugs, inefficiencies, and duplicated code.</w:t>
      </w:r>
      <w:r>
        <w:br/>
        <w:t xml:space="preserve"> Debugging is often done with IDEs. Standalone debuggers like GDB are also used, and these often provide less of a visual environment, usually using a command line.</w:t>
      </w:r>
      <w:r>
        <w:br/>
        <w:t>Howev</w:t>
      </w:r>
      <w:r>
        <w:t>er, Charles Babbage had already written his first program for the Analytical Engine in 1837.</w:t>
      </w:r>
    </w:p>
    <w:sectPr w:rsidR="00A559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8915182">
    <w:abstractNumId w:val="8"/>
  </w:num>
  <w:num w:numId="2" w16cid:durableId="465583775">
    <w:abstractNumId w:val="6"/>
  </w:num>
  <w:num w:numId="3" w16cid:durableId="1778914715">
    <w:abstractNumId w:val="5"/>
  </w:num>
  <w:num w:numId="4" w16cid:durableId="377247041">
    <w:abstractNumId w:val="4"/>
  </w:num>
  <w:num w:numId="5" w16cid:durableId="1971203871">
    <w:abstractNumId w:val="7"/>
  </w:num>
  <w:num w:numId="6" w16cid:durableId="325867763">
    <w:abstractNumId w:val="3"/>
  </w:num>
  <w:num w:numId="7" w16cid:durableId="654065864">
    <w:abstractNumId w:val="2"/>
  </w:num>
  <w:num w:numId="8" w16cid:durableId="1856380937">
    <w:abstractNumId w:val="1"/>
  </w:num>
  <w:num w:numId="9" w16cid:durableId="1686712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551"/>
    <w:rsid w:val="00326F90"/>
    <w:rsid w:val="00A559A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