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037" w:rsidRDefault="00E11D30">
      <w:r>
        <w:t>Unreadable code often leads to bugs, inefficiencies, and duplicated code..</w:t>
      </w:r>
      <w:r>
        <w:br/>
        <w:t xml:space="preserve">The choice of language used is subject to many considerations, such as company policy, suitability to task, availability of third-party packages, or individual </w:t>
      </w:r>
      <w:r>
        <w:t>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operation code and meaningful names for</w:t>
      </w:r>
      <w:r>
        <w:t xml:space="preserve"> specifying addresses.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</w:t>
      </w:r>
      <w:r>
        <w:t>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He gave the first description of cryptanalysis by frequency analysis, the earliest code-breaking </w:t>
      </w:r>
      <w:r>
        <w:t>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</w:p>
    <w:sectPr w:rsidR="00CF1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08739">
    <w:abstractNumId w:val="8"/>
  </w:num>
  <w:num w:numId="2" w16cid:durableId="580409705">
    <w:abstractNumId w:val="6"/>
  </w:num>
  <w:num w:numId="3" w16cid:durableId="1491099761">
    <w:abstractNumId w:val="5"/>
  </w:num>
  <w:num w:numId="4" w16cid:durableId="287778597">
    <w:abstractNumId w:val="4"/>
  </w:num>
  <w:num w:numId="5" w16cid:durableId="766731565">
    <w:abstractNumId w:val="7"/>
  </w:num>
  <w:num w:numId="6" w16cid:durableId="1980263261">
    <w:abstractNumId w:val="3"/>
  </w:num>
  <w:num w:numId="7" w16cid:durableId="1565481922">
    <w:abstractNumId w:val="2"/>
  </w:num>
  <w:num w:numId="8" w16cid:durableId="214240047">
    <w:abstractNumId w:val="1"/>
  </w:num>
  <w:num w:numId="9" w16cid:durableId="172375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037"/>
    <w:rsid w:val="00E11D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