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766" w:rsidRDefault="00A12B2A">
      <w:r>
        <w:t>However, Charles Babbage had already written his first program for the Analytical Engine in 1837..</w:t>
      </w:r>
      <w:r>
        <w:br/>
      </w:r>
      <w:r>
        <w:t xml:space="preserve"> Whatever the approach to development may be, the final program must satisfy some fundamental properties.</w:t>
      </w:r>
      <w:r>
        <w:br/>
        <w:t xml:space="preserve"> Implementation techniques include imperative languages (object-oriented or procedural), functional languages, and logic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Programmers typically use high-lev</w:t>
      </w:r>
      <w:r>
        <w:t>el programming languages that are more easily intelligible to humans than machine code, which is directly executed by the central processing unit.</w:t>
      </w:r>
      <w:r>
        <w:br/>
        <w:t>It involves designing and implementing algorithms, step-by-step specifications of procedures, by writing code in one or more programming languages.</w:t>
      </w:r>
      <w:r>
        <w:br/>
        <w:t xml:space="preserve"> Computer programmers are those who write computer software.</w:t>
      </w:r>
      <w:r>
        <w:br/>
        <w:t>Use of a static code analysis tool can help detect some possible problems.</w:t>
      </w:r>
      <w:r>
        <w:br/>
        <w:t xml:space="preserve"> The academic field and the engineering practice of computer programming are both</w:t>
      </w:r>
      <w:r>
        <w:t xml:space="preserve"> largely concerned with discovering and implementing the most efficient algorithms for a given class of problems.</w:t>
      </w:r>
      <w:r>
        <w:br/>
        <w:t xml:space="preserve"> Readability is important because programmers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w:t>
      </w:r>
      <w:r>
        <w:t>a compilation declarations and heuristics.</w:t>
      </w:r>
      <w:r>
        <w:br/>
        <w:t xml:space="preserve"> Popular modeling techniques include Object-Oriented Analysis and Design (OOAD) and Model-Driven Architecture (MDA).</w:t>
      </w:r>
      <w:r>
        <w:br/>
        <w:t xml:space="preserve"> Allen Downey, in his book How To Think Like A Computer Scientist, writes:</w:t>
      </w:r>
      <w:r>
        <w:br/>
        <w:t xml:space="preserve"> Many computer languages provide a mechanism to call functions provided by shared libraries.</w:t>
      </w:r>
      <w:r>
        <w:br/>
        <w:t>Provided the functions in a library follow the appropriate run-time conventions (e.g., method of passing arguments), then these functions may be written in any other language.</w:t>
      </w:r>
      <w:r>
        <w:br/>
        <w:t>Ideally,</w:t>
      </w:r>
      <w:r>
        <w:t xml:space="preserve"> the programming language best suited for the task at hand will be selected.</w:t>
      </w:r>
    </w:p>
    <w:sectPr w:rsidR="004F27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189793">
    <w:abstractNumId w:val="8"/>
  </w:num>
  <w:num w:numId="2" w16cid:durableId="2059209295">
    <w:abstractNumId w:val="6"/>
  </w:num>
  <w:num w:numId="3" w16cid:durableId="1264260203">
    <w:abstractNumId w:val="5"/>
  </w:num>
  <w:num w:numId="4" w16cid:durableId="813839473">
    <w:abstractNumId w:val="4"/>
  </w:num>
  <w:num w:numId="5" w16cid:durableId="1508516801">
    <w:abstractNumId w:val="7"/>
  </w:num>
  <w:num w:numId="6" w16cid:durableId="2119252522">
    <w:abstractNumId w:val="3"/>
  </w:num>
  <w:num w:numId="7" w16cid:durableId="409740241">
    <w:abstractNumId w:val="2"/>
  </w:num>
  <w:num w:numId="8" w16cid:durableId="204100867">
    <w:abstractNumId w:val="1"/>
  </w:num>
  <w:num w:numId="9" w16cid:durableId="113190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766"/>
    <w:rsid w:val="00A12B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