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09C" w:rsidRDefault="00201263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 example, COBOL is still strong in cor</w:t>
      </w:r>
      <w:r>
        <w:t>porate data centers often on large mainframe computers, Fortran in engineering applications, scripting languages in Web development, and C in embedded software.</w:t>
      </w:r>
      <w:r>
        <w:br/>
        <w:t>However, readability is more than just programming style.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Charles Babbage had already written his first program for the Analytical Engine in 1837.</w:t>
      </w:r>
      <w:r>
        <w:br/>
      </w:r>
      <w:r>
        <w:t>It is usually easier to code in "high-level" languages than in "low-level" ones.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Programming languages are essential for software development.</w:t>
      </w:r>
      <w:r>
        <w:br/>
        <w:t>Techniques like Code refactoring can enhance readability.</w:t>
      </w:r>
      <w:r>
        <w:br/>
        <w:t>Proficient programming usually requires expertise in several different</w:t>
      </w:r>
      <w:r>
        <w:t xml:space="preserve"> subjects, including knowledge of the application domain, details of programming languages and generic code libraries, specialized algorithms, and formal logic.</w:t>
      </w:r>
      <w:r>
        <w:br/>
      </w:r>
    </w:p>
    <w:sectPr w:rsidR="006630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929618">
    <w:abstractNumId w:val="8"/>
  </w:num>
  <w:num w:numId="2" w16cid:durableId="1564291527">
    <w:abstractNumId w:val="6"/>
  </w:num>
  <w:num w:numId="3" w16cid:durableId="990714988">
    <w:abstractNumId w:val="5"/>
  </w:num>
  <w:num w:numId="4" w16cid:durableId="1679691028">
    <w:abstractNumId w:val="4"/>
  </w:num>
  <w:num w:numId="5" w16cid:durableId="585774390">
    <w:abstractNumId w:val="7"/>
  </w:num>
  <w:num w:numId="6" w16cid:durableId="1398437578">
    <w:abstractNumId w:val="3"/>
  </w:num>
  <w:num w:numId="7" w16cid:durableId="870066954">
    <w:abstractNumId w:val="2"/>
  </w:num>
  <w:num w:numId="8" w16cid:durableId="1053039920">
    <w:abstractNumId w:val="1"/>
  </w:num>
  <w:num w:numId="9" w16cid:durableId="90919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263"/>
    <w:rsid w:val="0029639D"/>
    <w:rsid w:val="00326F90"/>
    <w:rsid w:val="006630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