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735" w:rsidRDefault="00885CD1">
      <w:r>
        <w:t>Scripting and breakpointing is also part of this process..</w:t>
      </w:r>
      <w:r>
        <w:br/>
        <w:t xml:space="preserve">Later a control panel (plug board) added to his 1906 Type I Tabulator allowed it to be programmed for different jobs, and by the late 1940s, unit record equipment such as the IBM 602 and IBM </w:t>
      </w:r>
      <w:r>
        <w:t>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r>
        <w:br/>
        <w:t>Also, specific user environment and usage history can make it difficult to reproduce the problem.</w:t>
      </w:r>
      <w:r>
        <w:br/>
        <w:t xml:space="preserve"> Whatever the approach to development may be, the final program must satisfy some fundamental properties.</w:t>
      </w:r>
      <w:r>
        <w:br/>
        <w:t xml:space="preserve">They are </w:t>
      </w:r>
      <w:r>
        <w:t>the building blocks for all software, from the simplest applications to the most sophisticated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appr</w:t>
      </w:r>
      <w:r>
        <w:t>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A study found that a few simple readability transformations made code shorter and drastically reduced the time to understand it.</w:t>
      </w:r>
      <w:r>
        <w:br/>
        <w:t xml:space="preserve"> Some languages are very popular for particular kinds of applications, while some</w:t>
      </w:r>
      <w:r>
        <w:t xml:space="preserve"> languages are regularly used to write many different kinds of applications.</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Sometimes software development is known as</w:t>
      </w:r>
      <w:r>
        <w:t xml:space="preserve"> software engineering, especially when it employs formal methods or follows an engineering design process.</w:t>
      </w:r>
    </w:p>
    <w:sectPr w:rsidR="007647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3069477">
    <w:abstractNumId w:val="8"/>
  </w:num>
  <w:num w:numId="2" w16cid:durableId="1888103384">
    <w:abstractNumId w:val="6"/>
  </w:num>
  <w:num w:numId="3" w16cid:durableId="673535342">
    <w:abstractNumId w:val="5"/>
  </w:num>
  <w:num w:numId="4" w16cid:durableId="1311595861">
    <w:abstractNumId w:val="4"/>
  </w:num>
  <w:num w:numId="5" w16cid:durableId="362480995">
    <w:abstractNumId w:val="7"/>
  </w:num>
  <w:num w:numId="6" w16cid:durableId="1351487469">
    <w:abstractNumId w:val="3"/>
  </w:num>
  <w:num w:numId="7" w16cid:durableId="1337002637">
    <w:abstractNumId w:val="2"/>
  </w:num>
  <w:num w:numId="8" w16cid:durableId="370304118">
    <w:abstractNumId w:val="1"/>
  </w:num>
  <w:num w:numId="9" w16cid:durableId="1318337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735"/>
    <w:rsid w:val="00885C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