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94364" w:rsidRDefault="00BC6B22">
      <w:r>
        <w:t>It involves designing and implementing algorithms, step-by-step specifications of procedures, by writing code in one or more programming languages..</w:t>
      </w:r>
      <w:r>
        <w:br/>
      </w:r>
      <w:r>
        <w:t xml:space="preserve"> A similar technique used for database design is Entity-Relationship Modeling (ER Modeling).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Integrated development environments (IDEs) aim to integrate all such help.</w:t>
      </w:r>
      <w:r>
        <w:br/>
        <w:t>In the 9th</w:t>
      </w:r>
      <w:r>
        <w:t xml:space="preserve"> century, the Arab mathematician Al-Kindi described a cryptographic algorithm for deciphering encrypted code, in A Manuscript on Deciphering Cryptographic Messages.</w:t>
      </w:r>
      <w:r>
        <w:br/>
        <w:t>However, readability is more than just programming style.</w:t>
      </w:r>
      <w:r>
        <w:br/>
        <w:t xml:space="preserve"> Programs were mostly entered using punched cards or paper tape.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Computer programmers </w:t>
      </w:r>
      <w:r>
        <w:t>are those who write computer software.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For example, when a bug in a compiler can make it crash when parsing some large source file, a simplification of th</w:t>
      </w:r>
      <w:r>
        <w:t>e test case that results in only few lines from the original source file can be sufficient to reproduce the same crash.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</w:t>
      </w:r>
      <w:r>
        <w:t>bility for low-level manipulation).</w:t>
      </w:r>
    </w:p>
    <w:sectPr w:rsidR="00C9436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98785333">
    <w:abstractNumId w:val="8"/>
  </w:num>
  <w:num w:numId="2" w16cid:durableId="1538591058">
    <w:abstractNumId w:val="6"/>
  </w:num>
  <w:num w:numId="3" w16cid:durableId="893738722">
    <w:abstractNumId w:val="5"/>
  </w:num>
  <w:num w:numId="4" w16cid:durableId="244077324">
    <w:abstractNumId w:val="4"/>
  </w:num>
  <w:num w:numId="5" w16cid:durableId="812334563">
    <w:abstractNumId w:val="7"/>
  </w:num>
  <w:num w:numId="6" w16cid:durableId="1074935469">
    <w:abstractNumId w:val="3"/>
  </w:num>
  <w:num w:numId="7" w16cid:durableId="1767195054">
    <w:abstractNumId w:val="2"/>
  </w:num>
  <w:num w:numId="8" w16cid:durableId="929851659">
    <w:abstractNumId w:val="1"/>
  </w:num>
  <w:num w:numId="9" w16cid:durableId="477578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C6B22"/>
    <w:rsid w:val="00C94364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2023-12-06T06:05:00Z</dcterms:modified>
  <cp:category/>
</cp:coreProperties>
</file>