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DFD" w:rsidRDefault="0036689E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Whatever the approach to development may be, the final program must satisfy some fundamental properties.</w:t>
      </w:r>
      <w:r>
        <w:br/>
        <w:t xml:space="preserve"> Machine code was the language of early programs, written in the instruction set of t</w:t>
      </w:r>
      <w:r>
        <w:t>he particular machine, often in binary notation.</w:t>
      </w:r>
      <w:r>
        <w:br/>
        <w:t xml:space="preserve"> After the bug is reproduced, the input of the program may need to be simplified to make it easier to debug.</w:t>
      </w:r>
      <w:r>
        <w:br/>
        <w:t xml:space="preserve"> Computer programmers are those who write computer software.</w:t>
      </w:r>
      <w:r>
        <w:br/>
        <w:t>It affects the aspects of quality above, including portability, usability and most importantly maintainability.</w:t>
      </w:r>
      <w:r>
        <w:br/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</w:t>
      </w:r>
      <w:r>
        <w:t>first step in most formal software development processes is requirements analysis, followed by testing to determine value modeling, implementation, and failure elimination (debugging).</w:t>
      </w:r>
      <w:r>
        <w:br/>
        <w:t>Some text editors such as Emacs allow GDB to be invoked through them, to provide a visual environment.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Charles Babbage had already written his</w:t>
      </w:r>
      <w:r>
        <w:t xml:space="preserve"> first program for the Analytical Engine in 1837.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2A4D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628592">
    <w:abstractNumId w:val="8"/>
  </w:num>
  <w:num w:numId="2" w16cid:durableId="126364344">
    <w:abstractNumId w:val="6"/>
  </w:num>
  <w:num w:numId="3" w16cid:durableId="290980643">
    <w:abstractNumId w:val="5"/>
  </w:num>
  <w:num w:numId="4" w16cid:durableId="2114208570">
    <w:abstractNumId w:val="4"/>
  </w:num>
  <w:num w:numId="5" w16cid:durableId="311954993">
    <w:abstractNumId w:val="7"/>
  </w:num>
  <w:num w:numId="6" w16cid:durableId="1632203202">
    <w:abstractNumId w:val="3"/>
  </w:num>
  <w:num w:numId="7" w16cid:durableId="862012258">
    <w:abstractNumId w:val="2"/>
  </w:num>
  <w:num w:numId="8" w16cid:durableId="947156300">
    <w:abstractNumId w:val="1"/>
  </w:num>
  <w:num w:numId="9" w16cid:durableId="209350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DFD"/>
    <w:rsid w:val="00326F90"/>
    <w:rsid w:val="003668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