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6775" w:rsidRDefault="00CA438C">
      <w:r>
        <w:t>However, with the concept of the stored-program computer introduced in 1949, both programs and data were stored and manipulated in the same way in computer memory..</w:t>
      </w:r>
      <w:r>
        <w:br/>
      </w:r>
      <w:r>
        <w:t xml:space="preserve"> Popular modeling techniques include Object-Oriented Analysis and Design (OOAD) and Model-Driven Architecture (MDA).</w:t>
      </w:r>
      <w:r>
        <w:br/>
        <w:t xml:space="preserve"> Some languages are very popular for particular kinds of applications, while some languages are regularly used to write many different kinds of applications.</w:t>
      </w:r>
      <w:r>
        <w:br/>
        <w:t>For this purpose, algorithms are classified into orders using so-called Big O notation, which expresses resource use, such as execution time or memory consumption, in terms of the size of an input.</w:t>
      </w:r>
      <w:r>
        <w:br/>
        <w:t xml:space="preserve"> Different programming languages suppor</w:t>
      </w:r>
      <w:r>
        <w:t>t different styles of programming (called programming paradigms).</w:t>
      </w:r>
      <w:r>
        <w:br/>
        <w:t>Proficient programming usually requires expertise in several different subjects, including knowledge of the application domain, details of programming languages and generic code libraries, specialized algorithms, and formal logic.</w:t>
      </w:r>
      <w:r>
        <w:br/>
        <w:t>For example, COBOL is still strong in corporate data centers often on large mainframe computers, Fortran in engineering applications, scripting languages in Web development, and C in embedded software.</w:t>
      </w:r>
      <w:r>
        <w:br/>
        <w:t>Unreadable co</w:t>
      </w:r>
      <w:r>
        <w:t>de often leads to bugs, inefficiencies, and duplicated code.</w:t>
      </w:r>
      <w:r>
        <w:br/>
        <w:t>Integrated development environments (IDEs) aim to integrate all such help.</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Various visual programming languages have also been developed with the intent to resolv</w:t>
      </w:r>
      <w:r>
        <w:t>e readability concerns by adopting non-traditional approaches to code structure and display.</w:t>
      </w:r>
      <w:r>
        <w:br/>
        <w:t xml:space="preserve"> After the bug is reproduced, the input of the program may need to be simplified to make it easier to debug.</w:t>
      </w:r>
      <w:r>
        <w:br/>
        <w:t xml:space="preserve"> A similar technique used for database design is Entity-Relationship Modeling (ER Modeling).</w:t>
      </w:r>
      <w:r>
        <w:br/>
        <w:t>Ideally, the programming language best suited for the task at hand will be selected.</w:t>
      </w:r>
      <w:r>
        <w:br/>
        <w:t>While these are sometimes considered programming, often the term software development is used for this larger overall process – with</w:t>
      </w:r>
      <w:r>
        <w:t xml:space="preserve"> the terms programming, implementation, and coding reserved for the writing and editing of code per se.</w:t>
      </w:r>
    </w:p>
    <w:sectPr w:rsidR="008E67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032140">
    <w:abstractNumId w:val="8"/>
  </w:num>
  <w:num w:numId="2" w16cid:durableId="1130318193">
    <w:abstractNumId w:val="6"/>
  </w:num>
  <w:num w:numId="3" w16cid:durableId="1103570105">
    <w:abstractNumId w:val="5"/>
  </w:num>
  <w:num w:numId="4" w16cid:durableId="951667482">
    <w:abstractNumId w:val="4"/>
  </w:num>
  <w:num w:numId="5" w16cid:durableId="1125855564">
    <w:abstractNumId w:val="7"/>
  </w:num>
  <w:num w:numId="6" w16cid:durableId="42601773">
    <w:abstractNumId w:val="3"/>
  </w:num>
  <w:num w:numId="7" w16cid:durableId="768432850">
    <w:abstractNumId w:val="2"/>
  </w:num>
  <w:num w:numId="8" w16cid:durableId="1107506004">
    <w:abstractNumId w:val="1"/>
  </w:num>
  <w:num w:numId="9" w16cid:durableId="1201430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6775"/>
    <w:rsid w:val="00AA1D8D"/>
    <w:rsid w:val="00B47730"/>
    <w:rsid w:val="00CA438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2023-12-06T06:09:00Z</dcterms:modified>
  <cp:category/>
</cp:coreProperties>
</file>