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DE5" w:rsidRDefault="000A5640">
      <w:r>
        <w:t xml:space="preserve"> It is very difficult to determine what are the most popular modern programming languages..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 xml:space="preserve"> Programmable devices have existed for centuries.</w:t>
      </w:r>
      <w:r>
        <w:br/>
        <w:t>Their jobs usually involve:</w:t>
      </w:r>
      <w:r>
        <w:br/>
        <w:t xml:space="preserve"> Although</w:t>
      </w:r>
      <w:r>
        <w:t xml:space="preserve">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languages are more prone to s</w:t>
      </w:r>
      <w:r>
        <w:t>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>When debugging the problem in a GUI, the programmer can try to ski</w:t>
      </w:r>
      <w:r>
        <w:t>p some user interaction from the original problem description and check if remaining actions are sufficient for bugs to appear.</w:t>
      </w:r>
    </w:p>
    <w:sectPr w:rsidR="001E7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284192">
    <w:abstractNumId w:val="8"/>
  </w:num>
  <w:num w:numId="2" w16cid:durableId="600451503">
    <w:abstractNumId w:val="6"/>
  </w:num>
  <w:num w:numId="3" w16cid:durableId="549920809">
    <w:abstractNumId w:val="5"/>
  </w:num>
  <w:num w:numId="4" w16cid:durableId="385181360">
    <w:abstractNumId w:val="4"/>
  </w:num>
  <w:num w:numId="5" w16cid:durableId="890968934">
    <w:abstractNumId w:val="7"/>
  </w:num>
  <w:num w:numId="6" w16cid:durableId="1530341241">
    <w:abstractNumId w:val="3"/>
  </w:num>
  <w:num w:numId="7" w16cid:durableId="1431118371">
    <w:abstractNumId w:val="2"/>
  </w:num>
  <w:num w:numId="8" w16cid:durableId="232743571">
    <w:abstractNumId w:val="1"/>
  </w:num>
  <w:num w:numId="9" w16cid:durableId="137049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640"/>
    <w:rsid w:val="0015074B"/>
    <w:rsid w:val="001E7DE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