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667" w:rsidRDefault="00FB1A10">
      <w:r>
        <w:t>Text editors were also developed that allowed changes and corrections to be made much more easily than with punched cards..</w:t>
      </w:r>
      <w:r>
        <w:br/>
        <w:t xml:space="preserve">Expert programmers are familiar with a variety of well-established algorithms and their respective complexities and use this </w:t>
      </w:r>
      <w:r>
        <w:t>knowledge to choose algorithms that are best suited to the circumstances.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</w:t>
      </w:r>
      <w:r>
        <w:t>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environments (IDEs) aim to integrate all such help.</w:t>
      </w:r>
      <w:r>
        <w:br/>
        <w:t>This can be a non-triv</w:t>
      </w:r>
      <w:r>
        <w:t>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 xml:space="preserve">Programmers typically use high-level programming languages that are more easily intelligible to humans than machine code, which is directly executed by the </w:t>
      </w:r>
      <w:r>
        <w:t>central processing unit.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446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346731">
    <w:abstractNumId w:val="8"/>
  </w:num>
  <w:num w:numId="2" w16cid:durableId="461509187">
    <w:abstractNumId w:val="6"/>
  </w:num>
  <w:num w:numId="3" w16cid:durableId="621763676">
    <w:abstractNumId w:val="5"/>
  </w:num>
  <w:num w:numId="4" w16cid:durableId="814955667">
    <w:abstractNumId w:val="4"/>
  </w:num>
  <w:num w:numId="5" w16cid:durableId="645671336">
    <w:abstractNumId w:val="7"/>
  </w:num>
  <w:num w:numId="6" w16cid:durableId="1554384103">
    <w:abstractNumId w:val="3"/>
  </w:num>
  <w:num w:numId="7" w16cid:durableId="2093121115">
    <w:abstractNumId w:val="2"/>
  </w:num>
  <w:num w:numId="8" w16cid:durableId="204607908">
    <w:abstractNumId w:val="1"/>
  </w:num>
  <w:num w:numId="9" w16cid:durableId="10502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667"/>
    <w:rsid w:val="00AA1D8D"/>
    <w:rsid w:val="00B47730"/>
    <w:rsid w:val="00CB0664"/>
    <w:rsid w:val="00FB1A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