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8F" w:rsidRDefault="000C2D7E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Techniques like Code refactoring can enhance </w:t>
      </w:r>
      <w:r>
        <w:t>readability.</w:t>
      </w:r>
      <w:r>
        <w:br/>
        <w:t xml:space="preserve"> Code-breaking algorithms have also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He gave the first description of cryptanalysis by fre</w:t>
      </w:r>
      <w:r>
        <w:t>quency analysis, the earliest code-breaking algorithm.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</w:t>
      </w:r>
      <w:r>
        <w:t>lem description and check if remaining actions are sufficient for bugs to appear.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Later a control panel (plug board) added to his 1906 Type I Tabulator allowed it to be programmed for different jo</w:t>
      </w:r>
      <w:r>
        <w:t>bs, and by the late 1940s, unit record equipment such as the IBM 602 and IBM 604, were programmed by control panels in a similar way, as were the first electronic computers.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120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944576">
    <w:abstractNumId w:val="8"/>
  </w:num>
  <w:num w:numId="2" w16cid:durableId="1651594899">
    <w:abstractNumId w:val="6"/>
  </w:num>
  <w:num w:numId="3" w16cid:durableId="2109808227">
    <w:abstractNumId w:val="5"/>
  </w:num>
  <w:num w:numId="4" w16cid:durableId="1518542526">
    <w:abstractNumId w:val="4"/>
  </w:num>
  <w:num w:numId="5" w16cid:durableId="297801777">
    <w:abstractNumId w:val="7"/>
  </w:num>
  <w:num w:numId="6" w16cid:durableId="423382461">
    <w:abstractNumId w:val="3"/>
  </w:num>
  <w:num w:numId="7" w16cid:durableId="736786029">
    <w:abstractNumId w:val="2"/>
  </w:num>
  <w:num w:numId="8" w16cid:durableId="1527907651">
    <w:abstractNumId w:val="1"/>
  </w:num>
  <w:num w:numId="9" w16cid:durableId="198635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D7E"/>
    <w:rsid w:val="0012078F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