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0582" w:rsidRDefault="00857DF8">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Trade-offs from this ideal involve finding enough programmers who know the language to build a team, the availability of compilers for that language, and the efficiency with which programs written in a given language execute.</w:t>
      </w:r>
      <w:r>
        <w:br/>
        <w:t xml:space="preserve"> Code-breaking algorithms have also existed for centuries.</w:t>
      </w:r>
      <w:r>
        <w:br/>
        <w:t>While these are sometimes considered programming, often the term software development is used for this larger overall process – with the terms programming, implementation, and coding reserved for the writing and editing of cod</w:t>
      </w:r>
      <w:r>
        <w:t>e per se.</w:t>
      </w:r>
      <w:r>
        <w:br/>
      </w:r>
      <w:r>
        <w:br/>
        <w:t>Languages form an approximate spectrum from "low-level" to "high-level"; "low-level" languages are typically more machine-oriented and faster to execute, whereas "high-level" languages are more abstract and easier to use but execute less quickly.</w:t>
      </w:r>
      <w:r>
        <w:br/>
        <w:t xml:space="preserve"> The first step in most formal software development processes is requirements analysis, followed by testing to determine value modeling, implementation, and failure elimination (debugging).</w:t>
      </w:r>
      <w:r>
        <w:br/>
        <w:t xml:space="preserve"> Some languages are very popular for particular kinds of applica</w:t>
      </w:r>
      <w:r>
        <w:t>tions, while some languages are regularly used to write many different kinds of applications.</w:t>
      </w:r>
      <w:r>
        <w:br/>
        <w:t>Techniques like Code refactoring can enhance readability.</w:t>
      </w:r>
      <w:r>
        <w:br/>
        <w:t>However, because an assembly language is little more than a different notation for a machine language,  two machines with different instruction sets also have different assembly languages.</w:t>
      </w:r>
      <w:r>
        <w:br/>
        <w:t>Provided the functions in a library follow the appropriate run-time conventions (e.g., method of passing arguments), then these functions may be written in any other langu</w:t>
      </w:r>
      <w:r>
        <w:t>age.</w:t>
      </w:r>
      <w:r>
        <w:br/>
        <w:t xml:space="preserve"> Popular modeling techniques include Object-Oriented Analysis and Design (OOAD) and Model-Driven Architecture (MDA).</w:t>
      </w:r>
      <w:r>
        <w:br/>
        <w:t>In 1801, the Jacquard loom could produce entirely different weaves by changing the "program" – a series of pasteboard cards with holes punched in them.</w:t>
      </w:r>
      <w:r>
        <w:br/>
        <w:t xml:space="preserve"> Different programming languages support different styles of programming (called programming paradigms).</w:t>
      </w:r>
      <w:r>
        <w:br/>
        <w:t>Assembly languages were soon developed that let the programmer specify instruction in a text format (e.g., ADD X, TOTAL), with abbrev</w:t>
      </w:r>
      <w:r>
        <w:t>iations for each operation code and meaningful names for specifying addresses.</w:t>
      </w:r>
    </w:p>
    <w:sectPr w:rsidR="003505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08012538">
    <w:abstractNumId w:val="8"/>
  </w:num>
  <w:num w:numId="2" w16cid:durableId="977536293">
    <w:abstractNumId w:val="6"/>
  </w:num>
  <w:num w:numId="3" w16cid:durableId="507401777">
    <w:abstractNumId w:val="5"/>
  </w:num>
  <w:num w:numId="4" w16cid:durableId="1667782130">
    <w:abstractNumId w:val="4"/>
  </w:num>
  <w:num w:numId="5" w16cid:durableId="1978803471">
    <w:abstractNumId w:val="7"/>
  </w:num>
  <w:num w:numId="6" w16cid:durableId="16083189">
    <w:abstractNumId w:val="3"/>
  </w:num>
  <w:num w:numId="7" w16cid:durableId="1839685085">
    <w:abstractNumId w:val="2"/>
  </w:num>
  <w:num w:numId="8" w16cid:durableId="285624137">
    <w:abstractNumId w:val="1"/>
  </w:num>
  <w:num w:numId="9" w16cid:durableId="949437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582"/>
    <w:rsid w:val="00857DF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2023-12-06T12:22:00Z</dcterms:modified>
  <cp:category/>
</cp:coreProperties>
</file>