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935" w:rsidRDefault="00B72F2F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For this purpose, algorithms are classified into orders using </w:t>
      </w:r>
      <w:r>
        <w:t>so-called Big O notation, which expresses resource use, such as execution time or memory consumption, in terms of the size of an input.</w:t>
      </w:r>
      <w:r>
        <w:br/>
        <w:t xml:space="preserve"> Following a consistent programming style often helps readability.</w:t>
      </w:r>
      <w:r>
        <w:br/>
        <w:t>Text editors were also developed that allowed changes and corrections to be made much more easily than with punched cards.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Languages f</w:t>
      </w:r>
      <w:r>
        <w:t>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Techniques like Code refactoring can enhance readability.</w:t>
      </w:r>
      <w:r>
        <w:br/>
        <w:t>Ideally, the programming language best suited for the task at hand will be selected.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</w:t>
      </w:r>
      <w:r>
        <w:t>ions provided by shared libraries.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Use of a static code analysis tool can help detect some possible problems.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Programmers typically</w:t>
      </w:r>
      <w:r>
        <w:t xml:space="preserve"> use high-level programming languages that are more easily intelligible to humans than machine code, which is directly executed by the central processing unit.</w:t>
      </w:r>
      <w:r>
        <w:br/>
        <w:t>There exist a lot of different approaches for each of those tasks.</w:t>
      </w:r>
      <w:r>
        <w:br/>
        <w:t>The Unified Modeling Language (UML) is a notation used for both the OOAD and MDA.</w:t>
      </w:r>
    </w:p>
    <w:sectPr w:rsidR="00FE19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3208565">
    <w:abstractNumId w:val="8"/>
  </w:num>
  <w:num w:numId="2" w16cid:durableId="627207450">
    <w:abstractNumId w:val="6"/>
  </w:num>
  <w:num w:numId="3" w16cid:durableId="615257017">
    <w:abstractNumId w:val="5"/>
  </w:num>
  <w:num w:numId="4" w16cid:durableId="2124377455">
    <w:abstractNumId w:val="4"/>
  </w:num>
  <w:num w:numId="5" w16cid:durableId="1393117626">
    <w:abstractNumId w:val="7"/>
  </w:num>
  <w:num w:numId="6" w16cid:durableId="1098216512">
    <w:abstractNumId w:val="3"/>
  </w:num>
  <w:num w:numId="7" w16cid:durableId="2037538473">
    <w:abstractNumId w:val="2"/>
  </w:num>
  <w:num w:numId="8" w16cid:durableId="656766326">
    <w:abstractNumId w:val="1"/>
  </w:num>
  <w:num w:numId="9" w16cid:durableId="49954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2F2F"/>
    <w:rsid w:val="00CB0664"/>
    <w:rsid w:val="00FC693F"/>
    <w:rsid w:val="00FE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