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D70" w:rsidRDefault="000252DE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>It is usually easier to code in "high-level" languages than in "low-level" ones.</w:t>
      </w:r>
      <w:r>
        <w:br/>
        <w:t>However, readability is more than just programming style.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bound to the underly</w:t>
      </w:r>
      <w:r>
        <w:t>ing hardware.</w:t>
      </w:r>
      <w:r>
        <w:br/>
        <w:t>However, Charles Babbage had already written his first program for the Analytical Engine in 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used for database design is Entity-Relationship Modeling (ER Modeling).</w:t>
      </w:r>
      <w:r>
        <w:br/>
        <w:t>Many applications use a mix of several languages in their construction and use.</w:t>
      </w:r>
      <w:r>
        <w:br/>
        <w:t>Trial-and-error/divide-and-conquer is needed: the programmer will try</w:t>
      </w:r>
      <w:r>
        <w:t xml:space="preserve"> to remove some parts of the original test case and check if the problem still exists.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often done with IDEs. Standalone debuggers like GDB are also</w:t>
      </w:r>
      <w:r>
        <w:t xml:space="preserve"> used, and these often provide less of a visual environment, usually using a command line.</w:t>
      </w:r>
    </w:p>
    <w:sectPr w:rsidR="007A1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812072">
    <w:abstractNumId w:val="8"/>
  </w:num>
  <w:num w:numId="2" w16cid:durableId="262033043">
    <w:abstractNumId w:val="6"/>
  </w:num>
  <w:num w:numId="3" w16cid:durableId="827983541">
    <w:abstractNumId w:val="5"/>
  </w:num>
  <w:num w:numId="4" w16cid:durableId="1230385775">
    <w:abstractNumId w:val="4"/>
  </w:num>
  <w:num w:numId="5" w16cid:durableId="271278746">
    <w:abstractNumId w:val="7"/>
  </w:num>
  <w:num w:numId="6" w16cid:durableId="880745401">
    <w:abstractNumId w:val="3"/>
  </w:num>
  <w:num w:numId="7" w16cid:durableId="696852850">
    <w:abstractNumId w:val="2"/>
  </w:num>
  <w:num w:numId="8" w16cid:durableId="274603279">
    <w:abstractNumId w:val="1"/>
  </w:num>
  <w:num w:numId="9" w16cid:durableId="57713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2DE"/>
    <w:rsid w:val="00034616"/>
    <w:rsid w:val="0006063C"/>
    <w:rsid w:val="0015074B"/>
    <w:rsid w:val="0029639D"/>
    <w:rsid w:val="00326F90"/>
    <w:rsid w:val="007A1D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