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01F" w:rsidRDefault="00BA3FD7">
      <w:r>
        <w:t xml:space="preserve"> A similar technique used for database design is Entity-Relationship Modeling (ER Modeling)..</w:t>
      </w:r>
      <w:r>
        <w:br/>
        <w:t>Scripting and breakpointing is also part of this process.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mathematic</w:t>
      </w:r>
      <w:r>
        <w:t>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sometimes considered programming, often the term so</w:t>
      </w:r>
      <w:r>
        <w:t>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</w:t>
      </w:r>
      <w:r>
        <w:t>er environment and usage history can make it difficult to reproduce the problem.</w:t>
      </w:r>
      <w:r>
        <w:br/>
        <w:t>It affects the aspects of quality above, including portability, usability and most importantly maintainability.</w:t>
      </w:r>
    </w:p>
    <w:sectPr w:rsidR="00A50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994581">
    <w:abstractNumId w:val="8"/>
  </w:num>
  <w:num w:numId="2" w16cid:durableId="1257668007">
    <w:abstractNumId w:val="6"/>
  </w:num>
  <w:num w:numId="3" w16cid:durableId="223413326">
    <w:abstractNumId w:val="5"/>
  </w:num>
  <w:num w:numId="4" w16cid:durableId="958603773">
    <w:abstractNumId w:val="4"/>
  </w:num>
  <w:num w:numId="5" w16cid:durableId="1244603632">
    <w:abstractNumId w:val="7"/>
  </w:num>
  <w:num w:numId="6" w16cid:durableId="208146986">
    <w:abstractNumId w:val="3"/>
  </w:num>
  <w:num w:numId="7" w16cid:durableId="824397224">
    <w:abstractNumId w:val="2"/>
  </w:num>
  <w:num w:numId="8" w16cid:durableId="685912737">
    <w:abstractNumId w:val="1"/>
  </w:num>
  <w:num w:numId="9" w16cid:durableId="82339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01F"/>
    <w:rsid w:val="00AA1D8D"/>
    <w:rsid w:val="00B47730"/>
    <w:rsid w:val="00BA3F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