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E7C" w:rsidRDefault="00CB4004">
      <w:r>
        <w:t>It involves designing and implementing algorithms, step-by-step specifications of procedures, by writing code in one or more programming languages..</w:t>
      </w:r>
      <w:r>
        <w:br/>
        <w:t xml:space="preserve">Trial-and-error/divide-and-conquer is needed: the programmer will try to remove some parts of the </w:t>
      </w:r>
      <w:r>
        <w:t>original test case and check if the problem still exists.</w:t>
      </w:r>
      <w:r>
        <w:br/>
        <w:t xml:space="preserve"> Allen Downey, in his book How To Think Like A Computer Scientist, writes:</w:t>
      </w:r>
      <w:r>
        <w:br/>
        <w:t xml:space="preserve"> Many computer languages provide a mechanism to call functions provided by shared libraries.</w:t>
      </w:r>
      <w:r>
        <w:br/>
        <w:t>For example, when a bug in a compiler can make it crash when parsing some large source file, a simplification of the test case that results in only few lines from the original source file can be sufficient to reproduce the same crash.</w:t>
      </w:r>
      <w:r>
        <w:br/>
        <w:t>Also, specific user environment and usage history c</w:t>
      </w:r>
      <w:r>
        <w:t>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Proficient programming usually requires expertise in several different subjects, including knowledge of the application domain, details of prog</w:t>
      </w:r>
      <w:r>
        <w:t>ramming languages and generic code libraries, specialized algorithms, and formal logic.</w:t>
      </w:r>
      <w:r>
        <w:br/>
        <w:t xml:space="preserve"> Readability is important because programmers spend the majority of 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have different assembly languages.</w:t>
      </w:r>
      <w:r>
        <w:br/>
        <w:t>They are the building blocks for all softwar</w:t>
      </w:r>
      <w:r>
        <w:t>e, from the simplest applications to the most sophisticated ones.</w:t>
      </w:r>
      <w:r>
        <w:br/>
        <w:t xml:space="preserve"> Implementation techniques include imperative languages (object-oriented or procedural), functional languages, and logic languages.</w:t>
      </w:r>
      <w:r>
        <w:br/>
        <w:t>One approach popular for requirements analysis is Use Case analysis.</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with new fun</w:t>
      </w:r>
      <w:r>
        <w:t>ctionality added, (for example C++ adds object-orientation to C, and Java adds memory management and bytecode to C++, but as a result, loses efficiency and the ability for low-level manipulation).</w:t>
      </w:r>
    </w:p>
    <w:sectPr w:rsidR="00415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267336">
    <w:abstractNumId w:val="8"/>
  </w:num>
  <w:num w:numId="2" w16cid:durableId="578100260">
    <w:abstractNumId w:val="6"/>
  </w:num>
  <w:num w:numId="3" w16cid:durableId="159858211">
    <w:abstractNumId w:val="5"/>
  </w:num>
  <w:num w:numId="4" w16cid:durableId="2903196">
    <w:abstractNumId w:val="4"/>
  </w:num>
  <w:num w:numId="5" w16cid:durableId="1323318839">
    <w:abstractNumId w:val="7"/>
  </w:num>
  <w:num w:numId="6" w16cid:durableId="1286085958">
    <w:abstractNumId w:val="3"/>
  </w:num>
  <w:num w:numId="7" w16cid:durableId="1057363406">
    <w:abstractNumId w:val="2"/>
  </w:num>
  <w:num w:numId="8" w16cid:durableId="1083798285">
    <w:abstractNumId w:val="1"/>
  </w:num>
  <w:num w:numId="9" w16cid:durableId="16993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E7C"/>
    <w:rsid w:val="00AA1D8D"/>
    <w:rsid w:val="00B47730"/>
    <w:rsid w:val="00CB0664"/>
    <w:rsid w:val="00CB40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