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E60" w:rsidRDefault="00291FAB">
      <w:r>
        <w:t>Integrated development environments (IDEs) aim to integrate all such help..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However, readability is more than just programming style.</w:t>
      </w:r>
      <w:r>
        <w:br/>
        <w:t>They are the building blocks for all software, from the simplest applications to the most sophisticated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</w:t>
      </w:r>
      <w:r>
        <w:t>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</w:t>
      </w:r>
      <w:r>
        <w:t>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Implementation techniques include imperative languages (object-oriented or procedural), functional languages, and logic langu</w:t>
      </w:r>
      <w:r>
        <w:t>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</w:t>
      </w:r>
      <w:r>
        <w:t>s to code structure and display.</w:t>
      </w:r>
    </w:p>
    <w:sectPr w:rsidR="00510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78455">
    <w:abstractNumId w:val="8"/>
  </w:num>
  <w:num w:numId="2" w16cid:durableId="681782570">
    <w:abstractNumId w:val="6"/>
  </w:num>
  <w:num w:numId="3" w16cid:durableId="1904825021">
    <w:abstractNumId w:val="5"/>
  </w:num>
  <w:num w:numId="4" w16cid:durableId="271477779">
    <w:abstractNumId w:val="4"/>
  </w:num>
  <w:num w:numId="5" w16cid:durableId="1290546681">
    <w:abstractNumId w:val="7"/>
  </w:num>
  <w:num w:numId="6" w16cid:durableId="1574117498">
    <w:abstractNumId w:val="3"/>
  </w:num>
  <w:num w:numId="7" w16cid:durableId="1275595128">
    <w:abstractNumId w:val="2"/>
  </w:num>
  <w:num w:numId="8" w16cid:durableId="423308901">
    <w:abstractNumId w:val="1"/>
  </w:num>
  <w:num w:numId="9" w16cid:durableId="85531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FAB"/>
    <w:rsid w:val="0029639D"/>
    <w:rsid w:val="00326F90"/>
    <w:rsid w:val="00510E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