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649" w:rsidRDefault="00046FA3">
      <w:r>
        <w:t>Techniques like Code refactoring can enhance readability..</w:t>
      </w:r>
      <w:r>
        <w:br/>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However, readability is more than just programming style.</w:t>
      </w:r>
      <w:r>
        <w:br/>
        <w:t>Also, specific user environment and usage history ca</w:t>
      </w:r>
      <w:r>
        <w:t>n make it difficult to reproduce the problem.</w:t>
      </w:r>
      <w:r>
        <w:br/>
        <w:t>Many applications use a mix of several languages in their construction and use.</w:t>
      </w:r>
      <w:r>
        <w:br/>
        <w:t>There exist a lot of different approaches for each of those tasks.</w:t>
      </w:r>
      <w:r>
        <w:br/>
        <w:t>Compilers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r>
        <w:br/>
        <w:t>Later a c</w:t>
      </w:r>
      <w:r>
        <w:t>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 xml:space="preserve"> After the bug is reproduced, the input of the program may need to be simplified to make it easier to debug.</w:t>
      </w:r>
      <w:r>
        <w:br/>
        <w:t>He gave the first desc</w:t>
      </w:r>
      <w:r>
        <w:t>ription of cryptanalysis by frequency analysis, the earliest code-breaking algorithm.</w:t>
      </w:r>
      <w:r>
        <w:br/>
        <w:t>Text editors were also developed that allowed changes and corrections to be made much more easily than with punched cards.</w:t>
      </w:r>
    </w:p>
    <w:sectPr w:rsidR="008B0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112137">
    <w:abstractNumId w:val="8"/>
  </w:num>
  <w:num w:numId="2" w16cid:durableId="657416917">
    <w:abstractNumId w:val="6"/>
  </w:num>
  <w:num w:numId="3" w16cid:durableId="1775393732">
    <w:abstractNumId w:val="5"/>
  </w:num>
  <w:num w:numId="4" w16cid:durableId="1097749224">
    <w:abstractNumId w:val="4"/>
  </w:num>
  <w:num w:numId="5" w16cid:durableId="1891765723">
    <w:abstractNumId w:val="7"/>
  </w:num>
  <w:num w:numId="6" w16cid:durableId="1283459854">
    <w:abstractNumId w:val="3"/>
  </w:num>
  <w:num w:numId="7" w16cid:durableId="1890722870">
    <w:abstractNumId w:val="2"/>
  </w:num>
  <w:num w:numId="8" w16cid:durableId="487402848">
    <w:abstractNumId w:val="1"/>
  </w:num>
  <w:num w:numId="9" w16cid:durableId="80597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FA3"/>
    <w:rsid w:val="0006063C"/>
    <w:rsid w:val="0015074B"/>
    <w:rsid w:val="0029639D"/>
    <w:rsid w:val="00326F90"/>
    <w:rsid w:val="008B06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