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1B5" w:rsidRDefault="00A70731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It affects the aspects of quality above, including portability, usability and most importantly maintainability.</w:t>
      </w:r>
      <w:r>
        <w:br/>
        <w:t xml:space="preserve"> Whatever the approach to development may be, the final program must satisfy some fundamental properties.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In the 1880s, Herman Hollerith invented the concept of storin</w:t>
      </w:r>
      <w:r>
        <w:t>g data in machine-readable form.</w:t>
      </w:r>
      <w:r>
        <w:br/>
        <w:t>There are many approaches to the Software development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because an assembly language is little more than a different notation for a machine language,  two machines with different instruction sets also have different assembly la</w:t>
      </w:r>
      <w:r>
        <w:t>nguages.</w:t>
      </w:r>
      <w:r>
        <w:br/>
        <w:t>Unreadable code often leads to bugs, inefficiencies, and duplicated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Integrated development environments (IDEs) aim to integrate all such help.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</w:t>
      </w:r>
      <w:r>
        <w:t>t the programmer's talent and skills.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C701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2171014">
    <w:abstractNumId w:val="8"/>
  </w:num>
  <w:num w:numId="2" w16cid:durableId="1427537392">
    <w:abstractNumId w:val="6"/>
  </w:num>
  <w:num w:numId="3" w16cid:durableId="351418419">
    <w:abstractNumId w:val="5"/>
  </w:num>
  <w:num w:numId="4" w16cid:durableId="1145662644">
    <w:abstractNumId w:val="4"/>
  </w:num>
  <w:num w:numId="5" w16cid:durableId="2146462700">
    <w:abstractNumId w:val="7"/>
  </w:num>
  <w:num w:numId="6" w16cid:durableId="566842893">
    <w:abstractNumId w:val="3"/>
  </w:num>
  <w:num w:numId="7" w16cid:durableId="1765495752">
    <w:abstractNumId w:val="2"/>
  </w:num>
  <w:num w:numId="8" w16cid:durableId="1408765334">
    <w:abstractNumId w:val="1"/>
  </w:num>
  <w:num w:numId="9" w16cid:durableId="191635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0731"/>
    <w:rsid w:val="00AA1D8D"/>
    <w:rsid w:val="00B47730"/>
    <w:rsid w:val="00C701B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