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4F4E" w:rsidRDefault="00485478">
      <w:r>
        <w:t>Provided the functions in a library follow the appropriate run-time conventions (e..</w:t>
      </w:r>
      <w:r>
        <w:t>g., method of passing arguments), then these functions may be written in any other language.</w:t>
      </w:r>
      <w:r>
        <w:br/>
        <w:t xml:space="preserve">Programmers typically use high-level programming languages that are more </w:t>
      </w:r>
      <w:r>
        <w:t>easily intelligible to humans than machine code, which is directly executed by the central processing unit.</w:t>
      </w:r>
      <w:r>
        <w:br/>
        <w:t>It is usually easier to code in "high-level" languages than in "low-level" ones.</w:t>
      </w:r>
      <w:r>
        <w:br/>
        <w:t>Trade-offs from this ideal involve finding enough programmers who know the language to build a team, the availability of compilers for that language, and the efficiency with which programs written in a given language execute.</w:t>
      </w:r>
      <w:r>
        <w:br/>
        <w:t>However, readability is more than just programming style.</w:t>
      </w:r>
      <w:r>
        <w:br/>
        <w:t>While these are sometimes considered pr</w:t>
      </w:r>
      <w:r>
        <w:t>ogramming, often the term software development is used for this larger overall process – with the terms programming, implementation, and coding reserved for the writing and editing of code per se.</w:t>
      </w:r>
      <w:r>
        <w:br/>
        <w:t xml:space="preserve"> Different programming languages support different styles of programming (called programming paradigms).</w:t>
      </w:r>
      <w:r>
        <w:br/>
        <w:t>For example, when a bug in a compiler can make it crash when parsing some large source file, a simplification of the test case that results in only few lines from the original source file can be sufficient to r</w:t>
      </w:r>
      <w:r>
        <w:t>eproduce the same crash.</w:t>
      </w:r>
      <w:r>
        <w:br/>
        <w:t xml:space="preserve"> The first computer program is generally dated to 1843, when mathematician Ada Lovelace published an algorithm to calculate a sequence of Bernoulli numbers, intended to be carried out by Charles Babbage's Analytical Engine.</w:t>
      </w:r>
      <w:r>
        <w:br/>
        <w:t>Sometimes software development is known as software engineering, especially when it employs formal methods or follows an engineering design process.</w:t>
      </w:r>
      <w:r>
        <w:br/>
        <w:t>Trial-and-error/divide-and-conquer is needed: the programmer will try to remove some parts of the original test ca</w:t>
      </w:r>
      <w:r>
        <w:t>se and check if the problem still exists.</w:t>
      </w:r>
      <w:r>
        <w:br/>
        <w:t>Some text editors such as Emacs allow GDB to be invoked through them, to provide a visual environment.</w:t>
      </w:r>
      <w:r>
        <w:br/>
        <w:t>Use of a static code analysis tool can help detect some possible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Charles Babbage had already written his fir</w:t>
      </w:r>
      <w:r>
        <w:t>st program for the Analytical Engine in 1837.</w:t>
      </w:r>
    </w:p>
    <w:sectPr w:rsidR="00444F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7687996">
    <w:abstractNumId w:val="8"/>
  </w:num>
  <w:num w:numId="2" w16cid:durableId="976305115">
    <w:abstractNumId w:val="6"/>
  </w:num>
  <w:num w:numId="3" w16cid:durableId="1307010669">
    <w:abstractNumId w:val="5"/>
  </w:num>
  <w:num w:numId="4" w16cid:durableId="2072076244">
    <w:abstractNumId w:val="4"/>
  </w:num>
  <w:num w:numId="5" w16cid:durableId="1541088788">
    <w:abstractNumId w:val="7"/>
  </w:num>
  <w:num w:numId="6" w16cid:durableId="1242830860">
    <w:abstractNumId w:val="3"/>
  </w:num>
  <w:num w:numId="7" w16cid:durableId="623466262">
    <w:abstractNumId w:val="2"/>
  </w:num>
  <w:num w:numId="8" w16cid:durableId="1518882095">
    <w:abstractNumId w:val="1"/>
  </w:num>
  <w:num w:numId="9" w16cid:durableId="1536693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4F4E"/>
    <w:rsid w:val="0048547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2023-12-06T07:11:00Z</dcterms:modified>
  <cp:category/>
</cp:coreProperties>
</file>